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1B3" w:rsidRDefault="00AC4F9F">
      <w:pPr>
        <w:adjustRightInd w:val="0"/>
        <w:snapToGrid w:val="0"/>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风帆有限责任公司</w:t>
      </w:r>
    </w:p>
    <w:p w:rsidR="00F351B3" w:rsidRDefault="00AC4F9F">
      <w:pPr>
        <w:adjustRightInd w:val="0"/>
        <w:snapToGrid w:val="0"/>
        <w:ind w:firstLineChars="700" w:firstLine="2520"/>
        <w:rPr>
          <w:rFonts w:ascii="方正小标宋简体" w:eastAsia="方正小标宋简体" w:hAnsi="华文中宋"/>
          <w:sz w:val="36"/>
          <w:szCs w:val="36"/>
        </w:rPr>
      </w:pPr>
      <w:r>
        <w:rPr>
          <w:rFonts w:ascii="方正小标宋简体" w:eastAsia="方正小标宋简体" w:hAnsi="华文中宋" w:hint="eastAsia"/>
          <w:sz w:val="36"/>
          <w:szCs w:val="36"/>
        </w:rPr>
        <w:t>木糖醇线上采购</w:t>
      </w:r>
      <w:proofErr w:type="gramStart"/>
      <w:r>
        <w:rPr>
          <w:rFonts w:ascii="方正小标宋简体" w:eastAsia="方正小标宋简体" w:hAnsi="华文中宋" w:hint="eastAsia"/>
          <w:sz w:val="36"/>
          <w:szCs w:val="36"/>
        </w:rPr>
        <w:t>询</w:t>
      </w:r>
      <w:proofErr w:type="gramEnd"/>
      <w:r>
        <w:rPr>
          <w:rFonts w:ascii="方正小标宋简体" w:eastAsia="方正小标宋简体" w:hAnsi="华文中宋" w:hint="eastAsia"/>
          <w:sz w:val="36"/>
          <w:szCs w:val="36"/>
        </w:rPr>
        <w:t>比价说明</w:t>
      </w:r>
    </w:p>
    <w:p w:rsidR="00F351B3" w:rsidRDefault="00F351B3">
      <w:pPr>
        <w:ind w:firstLineChars="200" w:firstLine="560"/>
        <w:rPr>
          <w:rFonts w:ascii="仿宋_GB2312" w:eastAsia="仿宋_GB2312" w:hAnsiTheme="minorEastAsia"/>
          <w:sz w:val="28"/>
          <w:szCs w:val="28"/>
        </w:rPr>
      </w:pPr>
    </w:p>
    <w:p w:rsidR="00F351B3" w:rsidRDefault="00AC4F9F">
      <w:pPr>
        <w:adjustRightInd w:val="0"/>
        <w:snapToGrid w:val="0"/>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为满足生产需求，我公司通过中国船舶采购管理电子商务平台对木糖醇进行</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比价采购，现</w:t>
      </w:r>
      <w:r>
        <w:rPr>
          <w:rFonts w:ascii="仿宋_GB2312" w:eastAsia="仿宋_GB2312" w:hAnsiTheme="minorEastAsia"/>
          <w:sz w:val="28"/>
          <w:szCs w:val="28"/>
        </w:rPr>
        <w:t>针对</w:t>
      </w:r>
      <w:r>
        <w:rPr>
          <w:rFonts w:ascii="仿宋_GB2312" w:eastAsia="仿宋_GB2312" w:hAnsiTheme="minorEastAsia" w:hint="eastAsia"/>
          <w:sz w:val="28"/>
          <w:szCs w:val="28"/>
        </w:rPr>
        <w:t>有关事项</w:t>
      </w:r>
      <w:proofErr w:type="gramStart"/>
      <w:r>
        <w:rPr>
          <w:rFonts w:ascii="仿宋_GB2312" w:eastAsia="仿宋_GB2312" w:hAnsiTheme="minorEastAsia" w:hint="eastAsia"/>
          <w:sz w:val="28"/>
          <w:szCs w:val="28"/>
        </w:rPr>
        <w:t>作出</w:t>
      </w:r>
      <w:proofErr w:type="gramEnd"/>
      <w:r>
        <w:rPr>
          <w:rFonts w:ascii="仿宋_GB2312" w:eastAsia="仿宋_GB2312" w:hAnsiTheme="minorEastAsia" w:hint="eastAsia"/>
          <w:sz w:val="28"/>
          <w:szCs w:val="28"/>
        </w:rPr>
        <w:t>如下说明：</w:t>
      </w:r>
    </w:p>
    <w:p w:rsidR="00F351B3" w:rsidRDefault="00AC4F9F">
      <w:pPr>
        <w:pStyle w:val="a9"/>
        <w:numPr>
          <w:ilvl w:val="0"/>
          <w:numId w:val="1"/>
        </w:numPr>
        <w:spacing w:line="560" w:lineRule="exact"/>
        <w:ind w:left="0" w:firstLine="560"/>
        <w:rPr>
          <w:rFonts w:ascii="黑体" w:eastAsia="黑体" w:hAnsi="黑体"/>
          <w:bCs/>
          <w:sz w:val="28"/>
          <w:szCs w:val="28"/>
        </w:rPr>
      </w:pPr>
      <w:r>
        <w:rPr>
          <w:rFonts w:ascii="黑体" w:eastAsia="黑体" w:hAnsi="黑体" w:hint="eastAsia"/>
          <w:bCs/>
          <w:sz w:val="28"/>
          <w:szCs w:val="28"/>
        </w:rPr>
        <w:t>总则</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本文件所列事项是我公司针对目标产品采购活动的重点关注事项；</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凡供应商参与报价则意味着：供应商已正确理解并承诺接受本文件所列全部内容；</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接受本文件所列全部内容是获得采购合同的前提条件；</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本文件内容将列入采购合同，并将进一步细化、量化。</w:t>
      </w:r>
    </w:p>
    <w:p w:rsidR="00F351B3" w:rsidRDefault="00AC4F9F">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基本信息</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采购数量：</w:t>
      </w:r>
      <w:r>
        <w:rPr>
          <w:rFonts w:ascii="仿宋_GB2312" w:eastAsia="仿宋_GB2312" w:hAnsiTheme="minorEastAsia" w:hint="eastAsia"/>
          <w:sz w:val="28"/>
          <w:szCs w:val="28"/>
        </w:rPr>
        <w:t>1</w:t>
      </w:r>
      <w:r w:rsidR="009B2F14">
        <w:rPr>
          <w:rFonts w:ascii="仿宋_GB2312" w:eastAsia="仿宋_GB2312" w:hAnsiTheme="minorEastAsia"/>
          <w:sz w:val="28"/>
          <w:szCs w:val="28"/>
        </w:rPr>
        <w:t>0</w:t>
      </w:r>
      <w:r>
        <w:rPr>
          <w:rFonts w:ascii="仿宋_GB2312" w:eastAsia="仿宋_GB2312" w:hAnsiTheme="minorEastAsia" w:hint="eastAsia"/>
          <w:sz w:val="28"/>
          <w:szCs w:val="28"/>
        </w:rPr>
        <w:t>吨</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价格执行区间：</w:t>
      </w:r>
      <w:sdt>
        <w:sdtPr>
          <w:rPr>
            <w:rFonts w:ascii="仿宋_GB2312" w:eastAsia="仿宋_GB2312" w:hAnsiTheme="minorEastAsia" w:hint="eastAsia"/>
            <w:sz w:val="28"/>
            <w:szCs w:val="28"/>
          </w:rPr>
          <w:id w:val="-1171101614"/>
          <w:placeholder>
            <w:docPart w:val="19210962A37642EB9241E8DE54DDFF7D"/>
          </w:placeholder>
        </w:sdtPr>
        <w:sdtEndPr/>
        <w:sdtContent>
          <w:r>
            <w:rPr>
              <w:rFonts w:ascii="仿宋_GB2312" w:eastAsia="仿宋_GB2312" w:hAnsiTheme="minorEastAsia" w:hint="eastAsia"/>
              <w:sz w:val="28"/>
              <w:szCs w:val="28"/>
            </w:rPr>
            <w:t>2022</w:t>
          </w:r>
          <w:r>
            <w:rPr>
              <w:rFonts w:ascii="仿宋_GB2312" w:eastAsia="仿宋_GB2312" w:hAnsiTheme="minorEastAsia" w:hint="eastAsia"/>
              <w:sz w:val="28"/>
              <w:szCs w:val="28"/>
            </w:rPr>
            <w:t>年</w:t>
          </w:r>
          <w:r w:rsidR="009B2F14">
            <w:rPr>
              <w:rFonts w:ascii="仿宋_GB2312" w:eastAsia="仿宋_GB2312" w:hAnsiTheme="minorEastAsia"/>
              <w:sz w:val="28"/>
              <w:szCs w:val="28"/>
            </w:rPr>
            <w:t>9</w:t>
          </w:r>
          <w:r>
            <w:rPr>
              <w:rFonts w:ascii="仿宋_GB2312" w:eastAsia="仿宋_GB2312" w:hAnsiTheme="minorEastAsia" w:hint="eastAsia"/>
              <w:sz w:val="28"/>
              <w:szCs w:val="28"/>
            </w:rPr>
            <w:t>月</w:t>
          </w:r>
          <w:r>
            <w:rPr>
              <w:rFonts w:ascii="仿宋_GB2312" w:eastAsia="仿宋_GB2312" w:hAnsiTheme="minorEastAsia" w:hint="eastAsia"/>
              <w:sz w:val="28"/>
              <w:szCs w:val="28"/>
            </w:rPr>
            <w:t>1</w:t>
          </w:r>
          <w:r>
            <w:rPr>
              <w:rFonts w:ascii="仿宋_GB2312" w:eastAsia="仿宋_GB2312" w:hAnsiTheme="minorEastAsia" w:hint="eastAsia"/>
              <w:sz w:val="28"/>
              <w:szCs w:val="28"/>
            </w:rPr>
            <w:t>日至</w:t>
          </w:r>
          <w:r>
            <w:rPr>
              <w:rFonts w:ascii="仿宋_GB2312" w:eastAsia="仿宋_GB2312" w:hAnsiTheme="minorEastAsia" w:hint="eastAsia"/>
              <w:sz w:val="28"/>
              <w:szCs w:val="28"/>
            </w:rPr>
            <w:t>202</w:t>
          </w:r>
          <w:r w:rsidR="009B2F14">
            <w:rPr>
              <w:rFonts w:ascii="仿宋_GB2312" w:eastAsia="仿宋_GB2312" w:hAnsiTheme="minorEastAsia"/>
              <w:sz w:val="28"/>
              <w:szCs w:val="28"/>
            </w:rPr>
            <w:t>3</w:t>
          </w:r>
          <w:r>
            <w:rPr>
              <w:rFonts w:ascii="仿宋_GB2312" w:eastAsia="仿宋_GB2312" w:hAnsiTheme="minorEastAsia" w:hint="eastAsia"/>
              <w:sz w:val="28"/>
              <w:szCs w:val="28"/>
            </w:rPr>
            <w:t>年</w:t>
          </w:r>
          <w:r w:rsidR="009B2F14">
            <w:rPr>
              <w:rFonts w:ascii="仿宋_GB2312" w:eastAsia="仿宋_GB2312" w:hAnsiTheme="minorEastAsia"/>
              <w:sz w:val="28"/>
              <w:szCs w:val="28"/>
            </w:rPr>
            <w:t>8</w:t>
          </w:r>
          <w:r>
            <w:rPr>
              <w:rFonts w:ascii="仿宋_GB2312" w:eastAsia="仿宋_GB2312" w:hAnsiTheme="minorEastAsia" w:hint="eastAsia"/>
              <w:sz w:val="28"/>
              <w:szCs w:val="28"/>
            </w:rPr>
            <w:t>月</w:t>
          </w:r>
          <w:r>
            <w:rPr>
              <w:rFonts w:ascii="仿宋_GB2312" w:eastAsia="仿宋_GB2312" w:hAnsiTheme="minorEastAsia" w:hint="eastAsia"/>
              <w:sz w:val="28"/>
              <w:szCs w:val="28"/>
            </w:rPr>
            <w:t>31</w:t>
          </w:r>
          <w:r>
            <w:rPr>
              <w:rFonts w:ascii="仿宋_GB2312" w:eastAsia="仿宋_GB2312" w:hAnsiTheme="minorEastAsia" w:hint="eastAsia"/>
              <w:sz w:val="28"/>
              <w:szCs w:val="28"/>
            </w:rPr>
            <w:t>日</w:t>
          </w:r>
        </w:sdtContent>
      </w:sdt>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配送范围：</w:t>
      </w:r>
      <w:sdt>
        <w:sdtPr>
          <w:rPr>
            <w:rFonts w:ascii="仿宋_GB2312" w:eastAsia="仿宋_GB2312" w:hAnsiTheme="minorEastAsia" w:hint="eastAsia"/>
            <w:sz w:val="28"/>
            <w:szCs w:val="28"/>
          </w:rPr>
          <w:id w:val="574249272"/>
          <w:placeholder>
            <w:docPart w:val="BB02AFF0912740419447366389D41AB1"/>
          </w:placeholder>
        </w:sdtPr>
        <w:sdtEndPr/>
        <w:sdtContent>
          <w:r>
            <w:rPr>
              <w:rFonts w:ascii="仿宋_GB2312" w:eastAsia="仿宋_GB2312" w:hAnsiTheme="minorEastAsia" w:hint="eastAsia"/>
              <w:sz w:val="28"/>
              <w:szCs w:val="28"/>
            </w:rPr>
            <w:t>风帆有限责任公司</w:t>
          </w:r>
          <w:r>
            <w:rPr>
              <w:rFonts w:ascii="仿宋_GB2312" w:eastAsia="仿宋_GB2312" w:hAnsiTheme="minorEastAsia" w:hint="eastAsia"/>
              <w:sz w:val="28"/>
              <w:szCs w:val="28"/>
            </w:rPr>
            <w:t>化工库</w:t>
          </w:r>
        </w:sdtContent>
      </w:sdt>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b/>
          <w:sz w:val="28"/>
          <w:szCs w:val="28"/>
        </w:rPr>
      </w:pPr>
      <w:r>
        <w:rPr>
          <w:rFonts w:ascii="仿宋_GB2312" w:eastAsia="仿宋_GB2312" w:hAnsiTheme="minorEastAsia" w:hint="eastAsia"/>
          <w:bCs/>
          <w:sz w:val="28"/>
          <w:szCs w:val="28"/>
        </w:rPr>
        <w:t>拟选定供应商数量：</w:t>
      </w:r>
      <w:r>
        <w:rPr>
          <w:rFonts w:ascii="仿宋_GB2312" w:eastAsia="仿宋_GB2312" w:hAnsiTheme="minorEastAsia" w:hint="eastAsia"/>
          <w:b/>
          <w:sz w:val="28"/>
          <w:szCs w:val="28"/>
        </w:rPr>
        <w:t>2</w:t>
      </w:r>
      <w:r>
        <w:rPr>
          <w:rFonts w:ascii="仿宋_GB2312" w:eastAsia="仿宋_GB2312" w:hAnsiTheme="minorEastAsia" w:hint="eastAsia"/>
          <w:b/>
          <w:sz w:val="28"/>
          <w:szCs w:val="28"/>
        </w:rPr>
        <w:t>个</w:t>
      </w:r>
    </w:p>
    <w:p w:rsidR="00F351B3" w:rsidRDefault="00AC4F9F">
      <w:pPr>
        <w:pStyle w:val="a9"/>
        <w:numPr>
          <w:ilvl w:val="0"/>
          <w:numId w:val="1"/>
        </w:numPr>
        <w:spacing w:line="560" w:lineRule="exact"/>
        <w:ind w:left="0" w:firstLine="562"/>
        <w:rPr>
          <w:rFonts w:ascii="仿宋_GB2312" w:eastAsia="仿宋_GB2312" w:hAnsiTheme="minorEastAsia"/>
          <w:sz w:val="28"/>
          <w:szCs w:val="28"/>
        </w:rPr>
      </w:pPr>
      <w:r>
        <w:rPr>
          <w:rFonts w:ascii="仿宋_GB2312" w:eastAsia="仿宋_GB2312" w:hAnsiTheme="minorEastAsia" w:hint="eastAsia"/>
          <w:b/>
          <w:sz w:val="28"/>
          <w:szCs w:val="28"/>
        </w:rPr>
        <w:t>质量及技术要求：</w:t>
      </w:r>
    </w:p>
    <w:p w:rsidR="00F351B3" w:rsidRDefault="00AC4F9F">
      <w:pPr>
        <w:pStyle w:val="a9"/>
        <w:ind w:left="425"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3.1</w:t>
      </w:r>
      <w:r>
        <w:rPr>
          <w:rFonts w:ascii="Times New Roman" w:eastAsia="仿宋_GB2312" w:hAnsi="Times New Roman" w:cs="Times New Roman"/>
          <w:sz w:val="28"/>
          <w:szCs w:val="28"/>
        </w:rPr>
        <w:t>供应商所交付</w:t>
      </w:r>
      <w:r>
        <w:rPr>
          <w:rFonts w:ascii="Times New Roman" w:eastAsia="仿宋_GB2312" w:hAnsi="Times New Roman" w:cs="Times New Roman" w:hint="eastAsia"/>
          <w:sz w:val="28"/>
          <w:szCs w:val="28"/>
        </w:rPr>
        <w:t>产品必须符合我公司蓄电池用木糖醇的相关技术要求</w:t>
      </w:r>
      <w:r>
        <w:rPr>
          <w:rFonts w:ascii="Times New Roman" w:eastAsia="仿宋_GB2312" w:hAnsi="Times New Roman" w:cs="Times New Roman" w:hint="eastAsia"/>
          <w:sz w:val="28"/>
          <w:szCs w:val="28"/>
        </w:rPr>
        <w:t>;</w:t>
      </w:r>
    </w:p>
    <w:p w:rsidR="00F351B3" w:rsidRDefault="00AC4F9F">
      <w:pPr>
        <w:pStyle w:val="a9"/>
        <w:ind w:left="425" w:firstLineChars="0" w:firstLine="0"/>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hint="eastAsia"/>
          <w:color w:val="000000" w:themeColor="text1"/>
          <w:sz w:val="28"/>
          <w:szCs w:val="28"/>
        </w:rPr>
        <w:t>2</w:t>
      </w:r>
      <w:r>
        <w:rPr>
          <w:rFonts w:ascii="Times New Roman" w:eastAsia="仿宋_GB2312" w:hAnsi="Times New Roman" w:cs="Times New Roman"/>
          <w:color w:val="000000" w:themeColor="text1"/>
          <w:sz w:val="28"/>
          <w:szCs w:val="28"/>
        </w:rPr>
        <w:t>风帆公司有权要求供应商对不符合质量要求的产品进行无条件更换；</w:t>
      </w:r>
    </w:p>
    <w:p w:rsidR="00F351B3" w:rsidRDefault="00AC4F9F">
      <w:pPr>
        <w:pStyle w:val="a9"/>
        <w:ind w:left="425"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风帆公司拥有对提供不符合质量技术要求产品的供方实施索赔以及终止合同乃至列入黑名单的权利。</w:t>
      </w:r>
    </w:p>
    <w:p w:rsidR="00F351B3" w:rsidRDefault="00F351B3">
      <w:pPr>
        <w:pStyle w:val="a9"/>
        <w:spacing w:line="560" w:lineRule="exact"/>
        <w:ind w:left="560" w:firstLineChars="0" w:firstLine="0"/>
        <w:rPr>
          <w:rFonts w:ascii="仿宋_GB2312" w:eastAsia="仿宋_GB2312" w:hAnsiTheme="minorEastAsia"/>
          <w:sz w:val="28"/>
          <w:szCs w:val="28"/>
        </w:rPr>
      </w:pPr>
    </w:p>
    <w:p w:rsidR="00F351B3" w:rsidRDefault="00AC4F9F">
      <w:pPr>
        <w:pStyle w:val="a9"/>
        <w:numPr>
          <w:ilvl w:val="0"/>
          <w:numId w:val="1"/>
        </w:numPr>
        <w:spacing w:line="560" w:lineRule="exact"/>
        <w:ind w:left="0" w:firstLine="562"/>
        <w:rPr>
          <w:rFonts w:ascii="仿宋_GB2312" w:eastAsia="仿宋_GB2312" w:hAnsiTheme="minorEastAsia"/>
          <w:sz w:val="28"/>
          <w:szCs w:val="28"/>
        </w:rPr>
      </w:pPr>
      <w:r>
        <w:rPr>
          <w:rFonts w:ascii="仿宋_GB2312" w:eastAsia="仿宋_GB2312" w:hAnsiTheme="minorEastAsia" w:hint="eastAsia"/>
          <w:b/>
          <w:sz w:val="28"/>
          <w:szCs w:val="28"/>
        </w:rPr>
        <w:t>验收标准：</w:t>
      </w:r>
      <w:r>
        <w:rPr>
          <w:rFonts w:ascii="Times New Roman" w:eastAsia="仿宋_GB2312" w:hAnsi="Times New Roman" w:cs="Times New Roman" w:hint="eastAsia"/>
          <w:sz w:val="28"/>
          <w:szCs w:val="28"/>
        </w:rPr>
        <w:t>所提供产品</w:t>
      </w:r>
      <w:proofErr w:type="gramStart"/>
      <w:r>
        <w:rPr>
          <w:rFonts w:ascii="Times New Roman" w:eastAsia="仿宋_GB2312" w:hAnsi="Times New Roman" w:cs="Times New Roman" w:hint="eastAsia"/>
          <w:sz w:val="28"/>
          <w:szCs w:val="28"/>
        </w:rPr>
        <w:t>须符甲方</w:t>
      </w:r>
      <w:r>
        <w:rPr>
          <w:rFonts w:ascii="Times New Roman" w:eastAsia="仿宋_GB2312" w:hAnsi="Times New Roman" w:cs="Times New Roman" w:hint="eastAsia"/>
          <w:sz w:val="28"/>
          <w:szCs w:val="28"/>
        </w:rPr>
        <w:t>木</w:t>
      </w:r>
      <w:proofErr w:type="gramEnd"/>
      <w:r>
        <w:rPr>
          <w:rFonts w:ascii="Times New Roman" w:eastAsia="仿宋_GB2312" w:hAnsi="Times New Roman" w:cs="Times New Roman" w:hint="eastAsia"/>
          <w:sz w:val="28"/>
          <w:szCs w:val="28"/>
        </w:rPr>
        <w:t>糖醇</w:t>
      </w:r>
      <w:r>
        <w:rPr>
          <w:rFonts w:ascii="Times New Roman" w:eastAsia="仿宋_GB2312" w:hAnsi="Times New Roman" w:cs="Times New Roman" w:hint="eastAsia"/>
          <w:sz w:val="28"/>
          <w:szCs w:val="28"/>
        </w:rPr>
        <w:t>技术条件相关要求</w:t>
      </w:r>
      <w:r>
        <w:rPr>
          <w:rFonts w:ascii="仿宋_GB2312" w:eastAsia="仿宋_GB2312" w:hAnsiTheme="minorEastAsia" w:hint="eastAsia"/>
          <w:sz w:val="28"/>
          <w:szCs w:val="28"/>
        </w:rPr>
        <w:t>。</w:t>
      </w:r>
    </w:p>
    <w:p w:rsidR="00F351B3" w:rsidRDefault="00AC4F9F">
      <w:pPr>
        <w:pStyle w:val="a9"/>
        <w:numPr>
          <w:ilvl w:val="0"/>
          <w:numId w:val="1"/>
        </w:numPr>
        <w:spacing w:line="560" w:lineRule="exact"/>
        <w:ind w:left="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交付要求：</w:t>
      </w:r>
    </w:p>
    <w:p w:rsidR="00F351B3" w:rsidRDefault="00AC4F9F">
      <w:pPr>
        <w:pStyle w:val="a9"/>
        <w:ind w:left="425" w:firstLineChars="0" w:firstLine="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供货方须按照我公司要求的时间及运输方式将货物送达指定区域的指定地点，风帆公司保留对交付及时性的索赔乃至终止合同、列入黑名单的权利；</w:t>
      </w:r>
    </w:p>
    <w:p w:rsidR="00F351B3" w:rsidRDefault="00AC4F9F">
      <w:pPr>
        <w:pStyle w:val="a9"/>
        <w:ind w:left="425" w:firstLineChars="0" w:firstLine="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r>
        <w:rPr>
          <w:rFonts w:ascii="Times New Roman" w:eastAsia="仿宋_GB2312" w:hAnsi="Times New Roman" w:cs="Times New Roman"/>
          <w:sz w:val="28"/>
          <w:szCs w:val="28"/>
        </w:rPr>
        <w:t>.2</w:t>
      </w:r>
      <w:r>
        <w:rPr>
          <w:rFonts w:ascii="Times New Roman" w:eastAsia="仿宋_GB2312" w:hAnsi="Times New Roman" w:cs="Times New Roman"/>
          <w:sz w:val="28"/>
          <w:szCs w:val="28"/>
        </w:rPr>
        <w:t>送货地点：</w:t>
      </w:r>
      <w:r>
        <w:rPr>
          <w:rFonts w:ascii="Times New Roman" w:eastAsia="仿宋_GB2312" w:hAnsi="Times New Roman" w:cs="Times New Roman" w:hint="eastAsia"/>
          <w:sz w:val="28"/>
          <w:szCs w:val="28"/>
        </w:rPr>
        <w:t>风帆公司指定仓库。</w:t>
      </w:r>
    </w:p>
    <w:p w:rsidR="00F351B3" w:rsidRDefault="00AC4F9F">
      <w:pPr>
        <w:pStyle w:val="a9"/>
        <w:spacing w:line="560" w:lineRule="exact"/>
        <w:ind w:left="425" w:firstLineChars="0" w:firstLine="0"/>
        <w:rPr>
          <w:rFonts w:ascii="仿宋_GB2312" w:eastAsia="仿宋_GB2312" w:hAnsiTheme="minorEastAsia"/>
          <w:b/>
          <w:sz w:val="28"/>
          <w:szCs w:val="28"/>
        </w:rPr>
      </w:pPr>
      <w:r>
        <w:rPr>
          <w:rFonts w:ascii="Times New Roman" w:eastAsia="仿宋_GB2312" w:hAnsi="Times New Roman" w:cs="Times New Roman" w:hint="eastAsia"/>
          <w:sz w:val="28"/>
          <w:szCs w:val="28"/>
        </w:rPr>
        <w:t>5.3</w:t>
      </w:r>
      <w:r>
        <w:rPr>
          <w:rFonts w:ascii="Times New Roman" w:eastAsia="仿宋_GB2312" w:hAnsi="Times New Roman" w:cs="Times New Roman" w:hint="eastAsia"/>
          <w:sz w:val="28"/>
          <w:szCs w:val="28"/>
        </w:rPr>
        <w:t>送货频次、数量不确定，由我公司依据实际生产需求确定，并以我公司实际通知为准；</w:t>
      </w:r>
    </w:p>
    <w:p w:rsidR="00F351B3" w:rsidRDefault="00AC4F9F">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特别要求：</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参与此次</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比价的供应商必须为中国境内注册并具有独立承担民事责任能力的</w:t>
      </w:r>
      <w:sdt>
        <w:sdtPr>
          <w:rPr>
            <w:rFonts w:ascii="仿宋_GB2312" w:eastAsia="仿宋_GB2312" w:hAnsiTheme="minorEastAsia" w:hint="eastAsia"/>
            <w:sz w:val="28"/>
            <w:szCs w:val="28"/>
          </w:rPr>
          <w:id w:val="-169805654"/>
          <w:placeholder>
            <w:docPart w:val="2154EB80ACF24B2DA178D958B6E4A202"/>
          </w:placeholder>
        </w:sdtPr>
        <w:sdtEndPr/>
        <w:sdtContent>
          <w:r>
            <w:rPr>
              <w:rFonts w:ascii="仿宋_GB2312" w:eastAsia="仿宋_GB2312" w:hAnsiTheme="minorEastAsia" w:hint="eastAsia"/>
              <w:sz w:val="28"/>
              <w:szCs w:val="28"/>
            </w:rPr>
            <w:t>木糖醇</w:t>
          </w:r>
        </w:sdtContent>
      </w:sdt>
      <w:r>
        <w:rPr>
          <w:rFonts w:ascii="仿宋_GB2312" w:eastAsia="仿宋_GB2312" w:hAnsiTheme="minorEastAsia" w:hint="eastAsia"/>
          <w:sz w:val="28"/>
          <w:szCs w:val="28"/>
        </w:rPr>
        <w:t>生产厂家。</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报价方需具备的资质条件：</w:t>
      </w:r>
      <w:sdt>
        <w:sdtPr>
          <w:rPr>
            <w:rFonts w:ascii="仿宋_GB2312" w:eastAsia="仿宋_GB2312" w:hAnsiTheme="minorEastAsia" w:hint="eastAsia"/>
            <w:sz w:val="28"/>
            <w:szCs w:val="28"/>
          </w:rPr>
          <w:id w:val="-229233062"/>
          <w:placeholder>
            <w:docPart w:val="F5DAFC73DBBF48C0A53BA5DBD9D20D1D"/>
          </w:placeholder>
        </w:sdtPr>
        <w:sdtEndPr/>
        <w:sdtContent>
          <w:r>
            <w:rPr>
              <w:rFonts w:ascii="Times New Roman" w:eastAsia="仿宋_GB2312" w:hAnsi="Times New Roman" w:cs="Times New Roman"/>
              <w:sz w:val="28"/>
              <w:szCs w:val="28"/>
            </w:rPr>
            <w:t>供货商必须是增值税一般纳税人</w:t>
          </w:r>
          <w:r>
            <w:rPr>
              <w:rFonts w:ascii="Times New Roman" w:eastAsia="仿宋_GB2312" w:hAnsi="Times New Roman" w:cs="Times New Roman" w:hint="eastAsia"/>
              <w:sz w:val="28"/>
              <w:szCs w:val="28"/>
            </w:rPr>
            <w:t>。</w:t>
          </w:r>
        </w:sdtContent>
      </w:sdt>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供应商须独立参与报价，严格禁止串标、围标等行为，否则，一经发现将取消报价资格并按规定程序列入黑名单；</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按照风帆公司质量管理体系要求，本采购标的物的供应商必须为我公司质量体系合格供方；合格供方名录以外的供应商可参与报价，但须按要求完成相关质量技术验证，纳入合格供应商名录后才能正式供货。</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有其他违反公平交易规定的将取消报价资格并按规定程序列入黑名单；</w:t>
      </w:r>
    </w:p>
    <w:p w:rsidR="00F351B3" w:rsidRDefault="00AC4F9F">
      <w:pPr>
        <w:pStyle w:val="a9"/>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报价方式</w:t>
      </w:r>
    </w:p>
    <w:p w:rsidR="00F351B3" w:rsidRDefault="00AC4F9F">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拟</w:t>
      </w:r>
      <w:r>
        <w:rPr>
          <w:rFonts w:ascii="仿宋_GB2312" w:eastAsia="仿宋_GB2312" w:hAnsiTheme="minorEastAsia" w:hint="eastAsia"/>
          <w:sz w:val="28"/>
          <w:szCs w:val="28"/>
        </w:rPr>
        <w:t>参加报价的供应商须提前向风帆物资公司供应</w:t>
      </w:r>
      <w:proofErr w:type="gramStart"/>
      <w:r>
        <w:rPr>
          <w:rFonts w:ascii="仿宋_GB2312" w:eastAsia="仿宋_GB2312" w:hAnsiTheme="minorEastAsia" w:hint="eastAsia"/>
          <w:sz w:val="28"/>
          <w:szCs w:val="28"/>
        </w:rPr>
        <w:t>商管理</w:t>
      </w:r>
      <w:proofErr w:type="gramEnd"/>
      <w:r>
        <w:rPr>
          <w:rFonts w:ascii="仿宋_GB2312" w:eastAsia="仿宋_GB2312" w:hAnsiTheme="minorEastAsia" w:hint="eastAsia"/>
          <w:sz w:val="28"/>
          <w:szCs w:val="28"/>
        </w:rPr>
        <w:t>部报名并提交相关资料；经准入审核合格的，纳入风帆公司供应</w:t>
      </w:r>
      <w:proofErr w:type="gramStart"/>
      <w:r>
        <w:rPr>
          <w:rFonts w:ascii="仿宋_GB2312" w:eastAsia="仿宋_GB2312" w:hAnsiTheme="minorEastAsia" w:hint="eastAsia"/>
          <w:sz w:val="28"/>
          <w:szCs w:val="28"/>
        </w:rPr>
        <w:t>商资源</w:t>
      </w:r>
      <w:proofErr w:type="gramEnd"/>
      <w:r>
        <w:rPr>
          <w:rFonts w:ascii="仿宋_GB2312" w:eastAsia="仿宋_GB2312" w:hAnsiTheme="minorEastAsia" w:hint="eastAsia"/>
          <w:sz w:val="28"/>
          <w:szCs w:val="28"/>
        </w:rPr>
        <w:t>库，同时需在中国船舶电子商务平台进行注册，注册完成后，即可通过电子商务平台进行报价。</w:t>
      </w:r>
    </w:p>
    <w:p w:rsidR="00F351B3" w:rsidRDefault="00AC4F9F">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平台报价时，须按要求逐项填写报价页面相关信息，同时将报价单原件（带红章）扫描后作为附件上传。</w:t>
      </w:r>
    </w:p>
    <w:p w:rsidR="00F351B3" w:rsidRDefault="00AC4F9F">
      <w:pPr>
        <w:pStyle w:val="a9"/>
        <w:numPr>
          <w:ilvl w:val="1"/>
          <w:numId w:val="1"/>
        </w:numPr>
        <w:adjustRightInd w:val="0"/>
        <w:snapToGrid w:val="0"/>
        <w:spacing w:line="360" w:lineRule="auto"/>
        <w:ind w:left="0" w:firstLine="560"/>
        <w:rPr>
          <w:rFonts w:ascii="仿宋_GB2312" w:eastAsia="仿宋_GB2312" w:hAnsiTheme="minorEastAsia"/>
          <w:bCs/>
          <w:sz w:val="28"/>
          <w:szCs w:val="28"/>
        </w:rPr>
      </w:pPr>
      <w:r>
        <w:rPr>
          <w:rFonts w:ascii="仿宋_GB2312" w:eastAsia="仿宋_GB2312" w:hAnsiTheme="minorEastAsia" w:hint="eastAsia"/>
          <w:bCs/>
          <w:sz w:val="28"/>
          <w:szCs w:val="28"/>
        </w:rPr>
        <w:t>报价方另需提供</w:t>
      </w:r>
      <w:sdt>
        <w:sdtPr>
          <w:rPr>
            <w:rFonts w:ascii="仿宋_GB2312" w:eastAsia="仿宋_GB2312" w:hAnsiTheme="minorEastAsia" w:hint="eastAsia"/>
            <w:bCs/>
            <w:sz w:val="28"/>
            <w:szCs w:val="28"/>
          </w:rPr>
          <w:id w:val="1990050050"/>
          <w:placeholder>
            <w:docPart w:val="F196C9686E9E4EB28CA060B2FA148B3A"/>
          </w:placeholder>
        </w:sdtPr>
        <w:sdtEndPr/>
        <w:sdtContent>
          <w:r>
            <w:rPr>
              <w:rFonts w:ascii="仿宋_GB2312" w:eastAsia="仿宋_GB2312" w:hAnsiTheme="minorEastAsia" w:hint="eastAsia"/>
              <w:bCs/>
              <w:sz w:val="28"/>
              <w:szCs w:val="28"/>
            </w:rPr>
            <w:t>营业执照、</w:t>
          </w:r>
          <w:r>
            <w:rPr>
              <w:rFonts w:ascii="仿宋_GB2312" w:eastAsia="仿宋_GB2312" w:hAnsiTheme="minorEastAsia" w:hint="eastAsia"/>
              <w:bCs/>
              <w:sz w:val="28"/>
              <w:szCs w:val="28"/>
            </w:rPr>
            <w:t>一般纳税人资质证明、</w:t>
          </w:r>
          <w:r>
            <w:rPr>
              <w:rFonts w:ascii="仿宋_GB2312" w:eastAsia="仿宋_GB2312" w:hAnsiTheme="minorEastAsia" w:hint="eastAsia"/>
              <w:bCs/>
              <w:sz w:val="28"/>
              <w:szCs w:val="28"/>
            </w:rPr>
            <w:t>质量保证能力等</w:t>
          </w:r>
        </w:sdtContent>
      </w:sdt>
      <w:r>
        <w:rPr>
          <w:rFonts w:ascii="仿宋_GB2312" w:eastAsia="仿宋_GB2312" w:hAnsi="font-size:14pt;" w:cs="Tahoma" w:hint="eastAsia"/>
          <w:bCs/>
          <w:sz w:val="28"/>
          <w:szCs w:val="28"/>
        </w:rPr>
        <w:t>，</w:t>
      </w:r>
      <w:r>
        <w:rPr>
          <w:rFonts w:ascii="仿宋_GB2312" w:eastAsia="仿宋_GB2312" w:hAnsiTheme="minorEastAsia" w:hint="eastAsia"/>
          <w:bCs/>
          <w:sz w:val="28"/>
          <w:szCs w:val="28"/>
        </w:rPr>
        <w:t>以上证件需正本扫描后连同报价单一同压缩上传。</w:t>
      </w:r>
    </w:p>
    <w:p w:rsidR="00F351B3" w:rsidRDefault="00AC4F9F">
      <w:pPr>
        <w:pStyle w:val="a9"/>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评定方式</w:t>
      </w:r>
    </w:p>
    <w:p w:rsidR="00F351B3" w:rsidRDefault="00AC4F9F">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在满足报价文件实质性要求的前提下，采取合理总价低价法；</w:t>
      </w:r>
    </w:p>
    <w:p w:rsidR="00F351B3" w:rsidRDefault="00AC4F9F">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价格评定的依据为电子商务平台上的报价及附件；</w:t>
      </w:r>
    </w:p>
    <w:p w:rsidR="00F351B3" w:rsidRDefault="00AC4F9F">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价格评定由风帆公司按规定程序在平台下进行，评定结果由评定小组统一公布；</w:t>
      </w:r>
    </w:p>
    <w:p w:rsidR="00F351B3" w:rsidRDefault="00AC4F9F">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在总价不超目标价的前提下，合理总价由低到高依次排序，报价最低为第一备选，报价第二低为第二备选，依此类推；</w:t>
      </w:r>
    </w:p>
    <w:p w:rsidR="00F351B3" w:rsidRDefault="00AC4F9F">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依据拟选用的供应商个数，按备选排序选择供应商，选定的供应商均需要执行第一备选的价格，供货比例为：</w:t>
      </w:r>
      <w:sdt>
        <w:sdtPr>
          <w:rPr>
            <w:rFonts w:ascii="仿宋_GB2312" w:eastAsia="仿宋_GB2312" w:hAnsiTheme="minorEastAsia" w:hint="eastAsia"/>
            <w:sz w:val="28"/>
            <w:szCs w:val="28"/>
          </w:rPr>
          <w:id w:val="-1688052192"/>
          <w:placeholder>
            <w:docPart w:val="1284D2B3F64345898E292C1C9D0A014A"/>
          </w:placeholder>
        </w:sdtPr>
        <w:sdtEndPr/>
        <w:sdtContent>
          <w:r>
            <w:rPr>
              <w:rFonts w:ascii="仿宋_GB2312" w:eastAsia="仿宋_GB2312" w:hAnsiTheme="minorEastAsia" w:hint="eastAsia"/>
              <w:sz w:val="28"/>
              <w:szCs w:val="28"/>
            </w:rPr>
            <w:t>第一名</w:t>
          </w:r>
          <w:r>
            <w:rPr>
              <w:rFonts w:ascii="仿宋_GB2312" w:eastAsia="仿宋_GB2312" w:hAnsiTheme="minorEastAsia" w:hint="eastAsia"/>
              <w:sz w:val="28"/>
              <w:szCs w:val="28"/>
            </w:rPr>
            <w:t>60%</w:t>
          </w:r>
          <w:r>
            <w:rPr>
              <w:rFonts w:ascii="仿宋_GB2312" w:eastAsia="仿宋_GB2312" w:hAnsiTheme="minorEastAsia" w:hint="eastAsia"/>
              <w:sz w:val="28"/>
              <w:szCs w:val="28"/>
            </w:rPr>
            <w:t>、第二名</w:t>
          </w:r>
          <w:r>
            <w:rPr>
              <w:rFonts w:ascii="仿宋_GB2312" w:eastAsia="仿宋_GB2312" w:hAnsiTheme="minorEastAsia" w:hint="eastAsia"/>
              <w:sz w:val="28"/>
              <w:szCs w:val="28"/>
            </w:rPr>
            <w:t>40%</w:t>
          </w:r>
          <w:r>
            <w:rPr>
              <w:rFonts w:ascii="仿宋_GB2312" w:eastAsia="仿宋_GB2312" w:hAnsiTheme="minorEastAsia" w:hint="eastAsia"/>
              <w:sz w:val="28"/>
              <w:szCs w:val="28"/>
            </w:rPr>
            <w:t>。</w:t>
          </w:r>
        </w:sdtContent>
      </w:sdt>
    </w:p>
    <w:p w:rsidR="00F351B3" w:rsidRDefault="00AC4F9F">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合同签署</w:t>
      </w:r>
    </w:p>
    <w:p w:rsidR="00F351B3" w:rsidRDefault="00AC4F9F">
      <w:pPr>
        <w:pStyle w:val="a9"/>
        <w:numPr>
          <w:ilvl w:val="1"/>
          <w:numId w:val="1"/>
        </w:numPr>
        <w:adjustRightInd w:val="0"/>
        <w:snapToGrid w:val="0"/>
        <w:spacing w:line="560" w:lineRule="exact"/>
        <w:ind w:firstLineChars="0"/>
        <w:rPr>
          <w:rFonts w:ascii="仿宋_GB2312" w:eastAsia="仿宋_GB2312" w:hAnsiTheme="minorEastAsia"/>
          <w:sz w:val="28"/>
          <w:szCs w:val="28"/>
        </w:rPr>
      </w:pPr>
      <w:r>
        <w:rPr>
          <w:rFonts w:ascii="仿宋_GB2312" w:eastAsia="仿宋_GB2312" w:hAnsiTheme="minorEastAsia" w:hint="eastAsia"/>
          <w:sz w:val="28"/>
          <w:szCs w:val="28"/>
        </w:rPr>
        <w:t>选定的供应商在接到正式通知后将比价保证金转化为履约保证金并在</w:t>
      </w:r>
      <w:r>
        <w:rPr>
          <w:rFonts w:ascii="仿宋_GB2312" w:eastAsia="仿宋_GB2312" w:hAnsiTheme="minorEastAsia" w:hint="eastAsia"/>
          <w:sz w:val="28"/>
          <w:szCs w:val="28"/>
        </w:rPr>
        <w:t>5</w:t>
      </w:r>
      <w:r>
        <w:rPr>
          <w:rFonts w:ascii="仿宋_GB2312" w:eastAsia="仿宋_GB2312" w:hAnsiTheme="minorEastAsia" w:hint="eastAsia"/>
          <w:sz w:val="28"/>
          <w:szCs w:val="28"/>
        </w:rPr>
        <w:t>个工作日内签订正式供货合同。</w:t>
      </w:r>
    </w:p>
    <w:p w:rsidR="00F351B3" w:rsidRPr="009B2F14" w:rsidRDefault="009B2F14" w:rsidP="009B2F14">
      <w:pPr>
        <w:pStyle w:val="a9"/>
        <w:numPr>
          <w:ilvl w:val="1"/>
          <w:numId w:val="1"/>
        </w:numPr>
        <w:ind w:firstLineChars="0"/>
        <w:rPr>
          <w:rFonts w:ascii="仿宋_GB2312" w:eastAsia="仿宋_GB2312" w:hAnsiTheme="minorEastAsia" w:hint="eastAsia"/>
          <w:sz w:val="28"/>
          <w:szCs w:val="28"/>
        </w:rPr>
      </w:pPr>
      <w:r w:rsidRPr="009B2F14">
        <w:rPr>
          <w:rFonts w:ascii="仿宋_GB2312" w:eastAsia="仿宋_GB2312" w:hAnsiTheme="minorEastAsia" w:hint="eastAsia"/>
          <w:sz w:val="28"/>
          <w:szCs w:val="28"/>
        </w:rPr>
        <w:t>逾期不签订合同的，选定结果作废。</w:t>
      </w:r>
    </w:p>
    <w:p w:rsidR="00F351B3" w:rsidRDefault="00AC4F9F">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lastRenderedPageBreak/>
        <w:t>结</w:t>
      </w:r>
      <w:r>
        <w:rPr>
          <w:rFonts w:ascii="仿宋_GB2312" w:eastAsia="仿宋_GB2312" w:hAnsiTheme="minorEastAsia" w:hint="eastAsia"/>
          <w:b/>
          <w:sz w:val="28"/>
          <w:szCs w:val="28"/>
        </w:rPr>
        <w:t>算与付款：</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供应商需开具</w:t>
      </w:r>
      <w:r>
        <w:rPr>
          <w:rFonts w:ascii="仿宋_GB2312" w:eastAsia="仿宋_GB2312" w:hAnsiTheme="minorEastAsia" w:hint="eastAsia"/>
          <w:sz w:val="28"/>
          <w:szCs w:val="28"/>
        </w:rPr>
        <w:t>13%</w:t>
      </w:r>
      <w:r>
        <w:rPr>
          <w:rFonts w:ascii="仿宋_GB2312" w:eastAsia="仿宋_GB2312" w:hAnsiTheme="minorEastAsia" w:hint="eastAsia"/>
          <w:sz w:val="28"/>
          <w:szCs w:val="28"/>
        </w:rPr>
        <w:t>税率的增值税专用发票，实行一票制；</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结算票据所盖发票专用章应同报价单位名称相符，否则不予结算；</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每月</w:t>
      </w:r>
      <w:sdt>
        <w:sdtPr>
          <w:rPr>
            <w:rFonts w:ascii="仿宋_GB2312" w:eastAsia="仿宋_GB2312" w:hAnsiTheme="minorEastAsia" w:hint="eastAsia"/>
            <w:sz w:val="28"/>
            <w:szCs w:val="28"/>
          </w:rPr>
          <w:id w:val="-382789550"/>
          <w:placeholder>
            <w:docPart w:val="D2E23E5D9917410C99508F365B011C0D"/>
          </w:placeholder>
        </w:sdtPr>
        <w:sdtEndPr/>
        <w:sdtContent>
          <w:r>
            <w:rPr>
              <w:rFonts w:ascii="仿宋_GB2312" w:eastAsia="仿宋_GB2312" w:hAnsiTheme="minorEastAsia" w:hint="eastAsia"/>
              <w:sz w:val="28"/>
              <w:szCs w:val="28"/>
            </w:rPr>
            <w:t>10</w:t>
          </w:r>
        </w:sdtContent>
      </w:sdt>
      <w:r>
        <w:rPr>
          <w:rFonts w:ascii="仿宋_GB2312" w:eastAsia="仿宋_GB2312" w:hAnsiTheme="minorEastAsia" w:hint="eastAsia"/>
          <w:sz w:val="28"/>
          <w:szCs w:val="28"/>
        </w:rPr>
        <w:t>日前，供应商需将货物验收单连同增值税专用发票一并交至采购单位。</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bCs/>
          <w:sz w:val="28"/>
          <w:szCs w:val="28"/>
        </w:rPr>
      </w:pPr>
      <w:r>
        <w:rPr>
          <w:rFonts w:ascii="仿宋_GB2312" w:eastAsia="仿宋_GB2312" w:hAnsiTheme="minorEastAsia" w:hint="eastAsia"/>
          <w:bCs/>
          <w:sz w:val="28"/>
          <w:szCs w:val="28"/>
        </w:rPr>
        <w:t>付款方式为：款到发货</w:t>
      </w:r>
    </w:p>
    <w:p w:rsidR="00F351B3" w:rsidRDefault="00AC4F9F">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其他事项：</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平台事务联系人：</w:t>
      </w:r>
      <w:r w:rsidR="009B2F14">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郭世伦</w:t>
      </w:r>
      <w:r>
        <w:rPr>
          <w:rFonts w:ascii="仿宋_GB2312" w:eastAsia="仿宋_GB2312" w:hAnsiTheme="minorEastAsia"/>
          <w:sz w:val="28"/>
          <w:szCs w:val="28"/>
        </w:rPr>
        <w:t xml:space="preserve">  </w:t>
      </w:r>
      <w:r>
        <w:rPr>
          <w:rFonts w:ascii="仿宋_GB2312" w:eastAsia="仿宋_GB2312" w:hAnsiTheme="minorEastAsia" w:hint="eastAsia"/>
          <w:sz w:val="28"/>
          <w:szCs w:val="28"/>
        </w:rPr>
        <w:t xml:space="preserve">   </w:t>
      </w:r>
      <w:r>
        <w:rPr>
          <w:rFonts w:ascii="仿宋_GB2312" w:eastAsia="仿宋_GB2312" w:hAnsiTheme="minorEastAsia"/>
          <w:sz w:val="28"/>
          <w:szCs w:val="28"/>
        </w:rPr>
        <w:t xml:space="preserve"> </w:t>
      </w:r>
      <w:r>
        <w:rPr>
          <w:rFonts w:ascii="仿宋_GB2312" w:eastAsia="仿宋_GB2312" w:hAnsiTheme="minorEastAsia"/>
          <w:sz w:val="28"/>
          <w:szCs w:val="28"/>
        </w:rPr>
        <w:t>电话：</w:t>
      </w:r>
      <w:r>
        <w:rPr>
          <w:rFonts w:ascii="仿宋_GB2312" w:eastAsia="仿宋_GB2312" w:hAnsiTheme="minorEastAsia" w:hint="eastAsia"/>
          <w:sz w:val="28"/>
          <w:szCs w:val="28"/>
        </w:rPr>
        <w:t>0312-3208493</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商</w:t>
      </w:r>
      <w:r>
        <w:rPr>
          <w:rFonts w:ascii="仿宋_GB2312" w:eastAsia="仿宋_GB2312" w:hAnsiTheme="minorEastAsia" w:hint="eastAsia"/>
          <w:sz w:val="28"/>
          <w:szCs w:val="28"/>
        </w:rPr>
        <w:t xml:space="preserve"> </w:t>
      </w:r>
      <w:proofErr w:type="gramStart"/>
      <w:r>
        <w:rPr>
          <w:rFonts w:ascii="仿宋_GB2312" w:eastAsia="仿宋_GB2312" w:hAnsiTheme="minorEastAsia"/>
          <w:sz w:val="28"/>
          <w:szCs w:val="28"/>
        </w:rPr>
        <w:t>务</w:t>
      </w:r>
      <w:proofErr w:type="gramEnd"/>
      <w:r>
        <w:rPr>
          <w:rFonts w:ascii="仿宋_GB2312" w:eastAsia="仿宋_GB2312" w:hAnsiTheme="minorEastAsia" w:hint="eastAsia"/>
          <w:sz w:val="28"/>
          <w:szCs w:val="28"/>
        </w:rPr>
        <w:t xml:space="preserve"> </w:t>
      </w:r>
      <w:r>
        <w:rPr>
          <w:rFonts w:ascii="仿宋_GB2312" w:eastAsia="仿宋_GB2312" w:hAnsiTheme="minorEastAsia"/>
          <w:sz w:val="28"/>
          <w:szCs w:val="28"/>
        </w:rPr>
        <w:t>联</w:t>
      </w:r>
      <w:r>
        <w:rPr>
          <w:rFonts w:ascii="仿宋_GB2312" w:eastAsia="仿宋_GB2312" w:hAnsiTheme="minorEastAsia" w:hint="eastAsia"/>
          <w:sz w:val="28"/>
          <w:szCs w:val="28"/>
        </w:rPr>
        <w:t xml:space="preserve"> </w:t>
      </w:r>
      <w:r>
        <w:rPr>
          <w:rFonts w:ascii="仿宋_GB2312" w:eastAsia="仿宋_GB2312" w:hAnsiTheme="minorEastAsia"/>
          <w:sz w:val="28"/>
          <w:szCs w:val="28"/>
        </w:rPr>
        <w:t>系人：</w:t>
      </w:r>
      <w:r>
        <w:rPr>
          <w:rFonts w:ascii="仿宋_GB2312" w:eastAsia="仿宋_GB2312" w:hAnsiTheme="minorEastAsia"/>
          <w:sz w:val="28"/>
          <w:szCs w:val="28"/>
        </w:rPr>
        <w:t xml:space="preserve">  </w:t>
      </w:r>
      <w:proofErr w:type="gramStart"/>
      <w:r>
        <w:rPr>
          <w:rFonts w:ascii="仿宋_GB2312" w:eastAsia="仿宋_GB2312" w:hAnsiTheme="minorEastAsia" w:hint="eastAsia"/>
          <w:sz w:val="28"/>
          <w:szCs w:val="28"/>
        </w:rPr>
        <w:t>刘文利</w:t>
      </w:r>
      <w:proofErr w:type="gramEnd"/>
      <w:r>
        <w:rPr>
          <w:rFonts w:ascii="仿宋_GB2312" w:eastAsia="仿宋_GB2312" w:hAnsiTheme="minorEastAsia"/>
          <w:sz w:val="28"/>
          <w:szCs w:val="28"/>
        </w:rPr>
        <w:t xml:space="preserve">  </w:t>
      </w:r>
      <w:r>
        <w:rPr>
          <w:rFonts w:ascii="仿宋_GB2312" w:eastAsia="仿宋_GB2312" w:hAnsiTheme="minorEastAsia" w:hint="eastAsia"/>
          <w:sz w:val="28"/>
          <w:szCs w:val="28"/>
        </w:rPr>
        <w:t xml:space="preserve">  </w:t>
      </w:r>
      <w:r w:rsidR="009B2F14">
        <w:rPr>
          <w:rFonts w:ascii="仿宋_GB2312" w:eastAsia="仿宋_GB2312" w:hAnsiTheme="minorEastAsia"/>
          <w:sz w:val="28"/>
          <w:szCs w:val="28"/>
        </w:rPr>
        <w:t xml:space="preserve"> </w:t>
      </w:r>
      <w:r>
        <w:rPr>
          <w:rFonts w:ascii="仿宋_GB2312" w:eastAsia="仿宋_GB2312" w:hAnsiTheme="minorEastAsia" w:hint="eastAsia"/>
          <w:sz w:val="28"/>
          <w:szCs w:val="28"/>
        </w:rPr>
        <w:t xml:space="preserve"> </w:t>
      </w:r>
      <w:r>
        <w:rPr>
          <w:rFonts w:ascii="仿宋_GB2312" w:eastAsia="仿宋_GB2312" w:hAnsiTheme="minorEastAsia"/>
          <w:sz w:val="28"/>
          <w:szCs w:val="28"/>
        </w:rPr>
        <w:t>电话：</w:t>
      </w:r>
      <w:r>
        <w:rPr>
          <w:rFonts w:ascii="仿宋_GB2312" w:eastAsia="仿宋_GB2312" w:hAnsiTheme="minorEastAsia" w:hint="eastAsia"/>
          <w:sz w:val="28"/>
          <w:szCs w:val="28"/>
        </w:rPr>
        <w:t>0312-3208360</w:t>
      </w:r>
    </w:p>
    <w:p w:rsidR="00F351B3" w:rsidRDefault="009B2F14" w:rsidP="009B2F14">
      <w:pPr>
        <w:pStyle w:val="a9"/>
        <w:numPr>
          <w:ilvl w:val="1"/>
          <w:numId w:val="1"/>
        </w:numPr>
        <w:ind w:firstLineChars="0"/>
        <w:rPr>
          <w:rFonts w:ascii="仿宋_GB2312" w:eastAsia="仿宋_GB2312" w:hAnsiTheme="minorEastAsia"/>
          <w:sz w:val="28"/>
          <w:szCs w:val="28"/>
        </w:rPr>
      </w:pPr>
      <w:r>
        <w:rPr>
          <w:rFonts w:ascii="仿宋_GB2312" w:eastAsia="仿宋_GB2312" w:hAnsiTheme="minorEastAsia" w:hint="eastAsia"/>
          <w:sz w:val="28"/>
          <w:szCs w:val="28"/>
        </w:rPr>
        <w:t xml:space="preserve"> </w:t>
      </w:r>
      <w:r w:rsidRPr="009B2F14">
        <w:rPr>
          <w:rFonts w:ascii="仿宋_GB2312" w:eastAsia="仿宋_GB2312" w:hAnsiTheme="minorEastAsia" w:hint="eastAsia"/>
          <w:sz w:val="28"/>
          <w:szCs w:val="28"/>
        </w:rPr>
        <w:t xml:space="preserve">供应商报名联系人：李秋实  </w:t>
      </w:r>
      <w:r>
        <w:rPr>
          <w:rFonts w:ascii="仿宋_GB2312" w:eastAsia="仿宋_GB2312" w:hAnsiTheme="minorEastAsia"/>
          <w:sz w:val="28"/>
          <w:szCs w:val="28"/>
        </w:rPr>
        <w:t xml:space="preserve"> </w:t>
      </w:r>
      <w:r w:rsidRPr="009B2F14">
        <w:rPr>
          <w:rFonts w:ascii="仿宋_GB2312" w:eastAsia="仿宋_GB2312" w:hAnsiTheme="minorEastAsia" w:hint="eastAsia"/>
          <w:sz w:val="28"/>
          <w:szCs w:val="28"/>
        </w:rPr>
        <w:t xml:space="preserve">  </w:t>
      </w:r>
      <w:r>
        <w:rPr>
          <w:rFonts w:ascii="仿宋_GB2312" w:eastAsia="仿宋_GB2312" w:hAnsiTheme="minorEastAsia"/>
          <w:sz w:val="28"/>
          <w:szCs w:val="28"/>
        </w:rPr>
        <w:t xml:space="preserve"> </w:t>
      </w:r>
      <w:r w:rsidRPr="009B2F14">
        <w:rPr>
          <w:rFonts w:ascii="仿宋_GB2312" w:eastAsia="仿宋_GB2312" w:hAnsiTheme="minorEastAsia" w:hint="eastAsia"/>
          <w:sz w:val="28"/>
          <w:szCs w:val="28"/>
        </w:rPr>
        <w:t>电话：0312-3208348</w:t>
      </w:r>
    </w:p>
    <w:p w:rsidR="009B2F14" w:rsidRPr="009B2F14" w:rsidRDefault="009B2F14" w:rsidP="009B2F14">
      <w:pPr>
        <w:pStyle w:val="a9"/>
        <w:numPr>
          <w:ilvl w:val="1"/>
          <w:numId w:val="1"/>
        </w:numPr>
        <w:ind w:firstLineChars="0"/>
        <w:rPr>
          <w:rFonts w:ascii="仿宋_GB2312" w:eastAsia="仿宋_GB2312" w:hAnsiTheme="minorEastAsia" w:hint="eastAsia"/>
          <w:sz w:val="28"/>
          <w:szCs w:val="28"/>
        </w:rPr>
      </w:pPr>
      <w:r w:rsidRPr="009B2F14">
        <w:rPr>
          <w:rFonts w:ascii="仿宋_GB2312" w:eastAsia="仿宋_GB2312" w:hAnsiTheme="minorEastAsia" w:hint="eastAsia"/>
          <w:sz w:val="28"/>
          <w:szCs w:val="28"/>
        </w:rPr>
        <w:t xml:space="preserve"> </w:t>
      </w:r>
      <w:r w:rsidRPr="009B2F14">
        <w:rPr>
          <w:rFonts w:ascii="仿宋_GB2312" w:eastAsia="仿宋_GB2312" w:hAnsiTheme="minorEastAsia" w:hint="eastAsia"/>
          <w:sz w:val="28"/>
          <w:szCs w:val="28"/>
        </w:rPr>
        <w:t>供应商报名邮箱：bjbm@sail.com.cn</w:t>
      </w:r>
    </w:p>
    <w:p w:rsidR="009B2F14" w:rsidRPr="009B2F14" w:rsidRDefault="009B2F14" w:rsidP="009B2F14">
      <w:pPr>
        <w:pStyle w:val="a9"/>
        <w:ind w:left="992" w:firstLineChars="0" w:firstLine="0"/>
        <w:rPr>
          <w:rFonts w:ascii="仿宋_GB2312" w:eastAsia="仿宋_GB2312" w:hAnsiTheme="minorEastAsia" w:hint="eastAsia"/>
          <w:sz w:val="28"/>
          <w:szCs w:val="28"/>
        </w:rPr>
      </w:pPr>
    </w:p>
    <w:p w:rsidR="00F351B3" w:rsidRDefault="00AC4F9F" w:rsidP="009B2F14">
      <w:pPr>
        <w:pStyle w:val="a9"/>
        <w:spacing w:line="560" w:lineRule="exact"/>
        <w:ind w:left="720" w:right="840" w:firstLineChars="1250" w:firstLine="3500"/>
        <w:rPr>
          <w:rFonts w:ascii="仿宋_GB2312" w:eastAsia="仿宋_GB2312" w:hAnsiTheme="minorEastAsia"/>
          <w:sz w:val="28"/>
          <w:szCs w:val="28"/>
        </w:rPr>
      </w:pPr>
      <w:r>
        <w:rPr>
          <w:rFonts w:ascii="仿宋_GB2312" w:eastAsia="仿宋_GB2312" w:hAnsiTheme="minorEastAsia" w:hint="eastAsia"/>
          <w:sz w:val="28"/>
          <w:szCs w:val="28"/>
        </w:rPr>
        <w:t>风</w:t>
      </w:r>
      <w:r>
        <w:rPr>
          <w:rFonts w:ascii="仿宋_GB2312" w:eastAsia="仿宋_GB2312" w:hAnsiTheme="minorEastAsia" w:hint="eastAsia"/>
          <w:sz w:val="28"/>
          <w:szCs w:val="28"/>
        </w:rPr>
        <w:t>帆有限责任公司物资公司</w:t>
      </w:r>
    </w:p>
    <w:p w:rsidR="00F351B3" w:rsidRDefault="00AC4F9F">
      <w:pPr>
        <w:spacing w:line="560" w:lineRule="exact"/>
        <w:ind w:right="840" w:firstLineChars="1700" w:firstLine="4760"/>
        <w:rPr>
          <w:rFonts w:ascii="仿宋_GB2312" w:eastAsia="仿宋_GB2312" w:hAnsiTheme="minorEastAsia"/>
          <w:sz w:val="28"/>
          <w:szCs w:val="28"/>
        </w:rPr>
      </w:pPr>
      <w:bookmarkStart w:id="0" w:name="_GoBack"/>
      <w:bookmarkEnd w:id="0"/>
      <w:r>
        <w:rPr>
          <w:rFonts w:ascii="仿宋_GB2312" w:eastAsia="仿宋_GB2312" w:hAnsiTheme="minorEastAsia" w:hint="eastAsia"/>
          <w:sz w:val="28"/>
          <w:szCs w:val="28"/>
        </w:rPr>
        <w:t>202</w:t>
      </w:r>
      <w:r w:rsidR="009B2F14">
        <w:rPr>
          <w:rFonts w:ascii="仿宋_GB2312" w:eastAsia="仿宋_GB2312" w:hAnsiTheme="minorEastAsia"/>
          <w:sz w:val="28"/>
          <w:szCs w:val="28"/>
        </w:rPr>
        <w:t>2</w:t>
      </w:r>
      <w:r>
        <w:rPr>
          <w:rFonts w:ascii="仿宋_GB2312" w:eastAsia="仿宋_GB2312" w:hAnsiTheme="minorEastAsia" w:hint="eastAsia"/>
          <w:sz w:val="28"/>
          <w:szCs w:val="28"/>
        </w:rPr>
        <w:t>年</w:t>
      </w:r>
      <w:r w:rsidR="009B2F14">
        <w:rPr>
          <w:rFonts w:ascii="仿宋_GB2312" w:eastAsia="仿宋_GB2312" w:hAnsiTheme="minorEastAsia"/>
          <w:sz w:val="28"/>
          <w:szCs w:val="28"/>
        </w:rPr>
        <w:t>8</w:t>
      </w:r>
      <w:r>
        <w:rPr>
          <w:rFonts w:ascii="仿宋_GB2312" w:eastAsia="仿宋_GB2312" w:hAnsiTheme="minorEastAsia" w:hint="eastAsia"/>
          <w:sz w:val="28"/>
          <w:szCs w:val="28"/>
        </w:rPr>
        <w:t>月</w:t>
      </w:r>
      <w:r w:rsidR="009B2F14">
        <w:rPr>
          <w:rFonts w:ascii="仿宋_GB2312" w:eastAsia="仿宋_GB2312" w:hAnsiTheme="minorEastAsia" w:hint="eastAsia"/>
          <w:sz w:val="28"/>
          <w:szCs w:val="28"/>
        </w:rPr>
        <w:t>2</w:t>
      </w:r>
      <w:r>
        <w:rPr>
          <w:rFonts w:ascii="仿宋_GB2312" w:eastAsia="仿宋_GB2312" w:hAnsiTheme="minorEastAsia" w:hint="eastAsia"/>
          <w:sz w:val="28"/>
          <w:szCs w:val="28"/>
        </w:rPr>
        <w:t>8</w:t>
      </w:r>
      <w:r>
        <w:rPr>
          <w:rFonts w:ascii="仿宋_GB2312" w:eastAsia="仿宋_GB2312" w:hAnsiTheme="minorEastAsia" w:hint="eastAsia"/>
          <w:sz w:val="28"/>
          <w:szCs w:val="28"/>
        </w:rPr>
        <w:t>日</w:t>
      </w:r>
    </w:p>
    <w:p w:rsidR="00F351B3" w:rsidRDefault="00F351B3">
      <w:pPr>
        <w:ind w:right="840"/>
        <w:rPr>
          <w:rFonts w:ascii="仿宋_GB2312" w:eastAsia="仿宋_GB2312" w:hAnsiTheme="minorEastAsia"/>
          <w:sz w:val="28"/>
          <w:szCs w:val="28"/>
        </w:rPr>
      </w:pPr>
    </w:p>
    <w:p w:rsidR="00F351B3" w:rsidRDefault="00F351B3">
      <w:pPr>
        <w:ind w:right="840"/>
        <w:rPr>
          <w:rFonts w:ascii="仿宋_GB2312" w:eastAsia="仿宋_GB2312" w:hAnsiTheme="minorEastAsia"/>
          <w:sz w:val="28"/>
          <w:szCs w:val="28"/>
        </w:rPr>
        <w:sectPr w:rsidR="00F351B3">
          <w:headerReference w:type="default" r:id="rId8"/>
          <w:footerReference w:type="default" r:id="rId9"/>
          <w:pgSz w:w="11906" w:h="16838"/>
          <w:pgMar w:top="2977" w:right="1274" w:bottom="1702" w:left="1276" w:header="851" w:footer="659" w:gutter="0"/>
          <w:cols w:space="425"/>
          <w:docGrid w:type="lines" w:linePitch="312"/>
        </w:sectPr>
      </w:pPr>
    </w:p>
    <w:p w:rsidR="00F351B3" w:rsidRDefault="00AC4F9F">
      <w:pPr>
        <w:jc w:val="center"/>
        <w:rPr>
          <w:rFonts w:ascii="华文中宋" w:eastAsia="华文中宋" w:hAnsi="华文中宋"/>
          <w:b/>
          <w:sz w:val="44"/>
          <w:szCs w:val="44"/>
        </w:rPr>
      </w:pPr>
      <w:r>
        <w:rPr>
          <w:rFonts w:ascii="华文中宋" w:eastAsia="华文中宋" w:hAnsi="华文中宋" w:hint="eastAsia"/>
          <w:b/>
          <w:sz w:val="44"/>
          <w:szCs w:val="44"/>
        </w:rPr>
        <w:lastRenderedPageBreak/>
        <w:t>报</w:t>
      </w:r>
      <w:r>
        <w:rPr>
          <w:rFonts w:ascii="华文中宋" w:eastAsia="华文中宋" w:hAnsi="华文中宋" w:hint="eastAsia"/>
          <w:b/>
          <w:sz w:val="44"/>
          <w:szCs w:val="44"/>
        </w:rPr>
        <w:t xml:space="preserve">  </w:t>
      </w:r>
      <w:r>
        <w:rPr>
          <w:rFonts w:ascii="华文中宋" w:eastAsia="华文中宋" w:hAnsi="华文中宋" w:hint="eastAsia"/>
          <w:b/>
          <w:sz w:val="44"/>
          <w:szCs w:val="44"/>
        </w:rPr>
        <w:t>价</w:t>
      </w:r>
      <w:r>
        <w:rPr>
          <w:rFonts w:ascii="华文中宋" w:eastAsia="华文中宋" w:hAnsi="华文中宋" w:hint="eastAsia"/>
          <w:b/>
          <w:sz w:val="44"/>
          <w:szCs w:val="44"/>
        </w:rPr>
        <w:t xml:space="preserve">  </w:t>
      </w:r>
      <w:r>
        <w:rPr>
          <w:rFonts w:ascii="华文中宋" w:eastAsia="华文中宋" w:hAnsi="华文中宋" w:hint="eastAsia"/>
          <w:b/>
          <w:sz w:val="44"/>
          <w:szCs w:val="44"/>
        </w:rPr>
        <w:t>单</w:t>
      </w:r>
    </w:p>
    <w:tbl>
      <w:tblPr>
        <w:tblW w:w="13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417"/>
        <w:gridCol w:w="2126"/>
        <w:gridCol w:w="2127"/>
        <w:gridCol w:w="2268"/>
        <w:gridCol w:w="2766"/>
        <w:gridCol w:w="7"/>
      </w:tblGrid>
      <w:tr w:rsidR="00F351B3">
        <w:trPr>
          <w:trHeight w:val="716"/>
        </w:trPr>
        <w:tc>
          <w:tcPr>
            <w:tcW w:w="13859" w:type="dxa"/>
            <w:gridSpan w:val="7"/>
            <w:tcBorders>
              <w:top w:val="nil"/>
              <w:left w:val="nil"/>
              <w:bottom w:val="nil"/>
              <w:right w:val="nil"/>
            </w:tcBorders>
            <w:shd w:val="clear" w:color="auto" w:fill="F2F2F2" w:themeFill="background1" w:themeFillShade="F2"/>
            <w:vAlign w:val="center"/>
          </w:tcPr>
          <w:p w:rsidR="00F351B3" w:rsidRDefault="00AC4F9F">
            <w:pPr>
              <w:adjustRightInd w:val="0"/>
              <w:snapToGrid w:val="0"/>
              <w:jc w:val="left"/>
              <w:rPr>
                <w:rFonts w:ascii="黑体" w:eastAsia="黑体" w:hAnsi="黑体"/>
                <w:szCs w:val="21"/>
              </w:rPr>
            </w:pPr>
            <w:r>
              <w:rPr>
                <w:rFonts w:ascii="黑体" w:eastAsia="黑体" w:hAnsi="黑体" w:hint="eastAsia"/>
                <w:szCs w:val="21"/>
              </w:rPr>
              <w:t>报价单位名称（章）：</w:t>
            </w:r>
          </w:p>
        </w:tc>
      </w:tr>
      <w:tr w:rsidR="00F351B3">
        <w:trPr>
          <w:trHeight w:val="716"/>
        </w:trPr>
        <w:tc>
          <w:tcPr>
            <w:tcW w:w="6691" w:type="dxa"/>
            <w:gridSpan w:val="3"/>
            <w:tcBorders>
              <w:top w:val="nil"/>
              <w:left w:val="nil"/>
              <w:bottom w:val="single" w:sz="12" w:space="0" w:color="auto"/>
              <w:right w:val="nil"/>
            </w:tcBorders>
            <w:shd w:val="clear" w:color="auto" w:fill="F2F2F2" w:themeFill="background1" w:themeFillShade="F2"/>
            <w:vAlign w:val="center"/>
          </w:tcPr>
          <w:p w:rsidR="00F351B3" w:rsidRDefault="00AC4F9F">
            <w:pPr>
              <w:adjustRightInd w:val="0"/>
              <w:snapToGrid w:val="0"/>
              <w:jc w:val="left"/>
              <w:rPr>
                <w:rFonts w:ascii="黑体" w:eastAsia="黑体" w:hAnsi="黑体"/>
                <w:szCs w:val="21"/>
              </w:rPr>
            </w:pPr>
            <w:r>
              <w:rPr>
                <w:rFonts w:ascii="黑体" w:eastAsia="黑体" w:hAnsi="黑体" w:hint="eastAsia"/>
                <w:szCs w:val="21"/>
              </w:rPr>
              <w:t>报价日期：</w:t>
            </w:r>
            <w:r>
              <w:rPr>
                <w:rFonts w:ascii="黑体" w:eastAsia="黑体" w:hAnsi="黑体" w:hint="eastAsia"/>
                <w:szCs w:val="21"/>
              </w:rPr>
              <w:t xml:space="preserve">  </w:t>
            </w:r>
            <w:r>
              <w:rPr>
                <w:rFonts w:ascii="黑体" w:eastAsia="黑体" w:hAnsi="黑体" w:hint="eastAsia"/>
                <w:szCs w:val="21"/>
              </w:rPr>
              <w:t>年</w:t>
            </w:r>
            <w:r>
              <w:rPr>
                <w:rFonts w:ascii="黑体" w:eastAsia="黑体" w:hAnsi="黑体" w:hint="eastAsia"/>
                <w:szCs w:val="21"/>
              </w:rPr>
              <w:t xml:space="preserve">  </w:t>
            </w:r>
            <w:r>
              <w:rPr>
                <w:rFonts w:ascii="黑体" w:eastAsia="黑体" w:hAnsi="黑体" w:hint="eastAsia"/>
                <w:szCs w:val="21"/>
              </w:rPr>
              <w:t>月</w:t>
            </w:r>
            <w:r>
              <w:rPr>
                <w:rFonts w:ascii="黑体" w:eastAsia="黑体" w:hAnsi="黑体" w:hint="eastAsia"/>
                <w:szCs w:val="21"/>
              </w:rPr>
              <w:t xml:space="preserve">  </w:t>
            </w:r>
            <w:r>
              <w:rPr>
                <w:rFonts w:ascii="黑体" w:eastAsia="黑体" w:hAnsi="黑体" w:hint="eastAsia"/>
                <w:szCs w:val="21"/>
              </w:rPr>
              <w:t>日</w:t>
            </w:r>
          </w:p>
        </w:tc>
        <w:tc>
          <w:tcPr>
            <w:tcW w:w="7168" w:type="dxa"/>
            <w:gridSpan w:val="4"/>
            <w:tcBorders>
              <w:top w:val="nil"/>
              <w:left w:val="nil"/>
              <w:bottom w:val="single" w:sz="12" w:space="0" w:color="auto"/>
              <w:right w:val="nil"/>
            </w:tcBorders>
            <w:shd w:val="clear" w:color="auto" w:fill="F2F2F2" w:themeFill="background1" w:themeFillShade="F2"/>
            <w:vAlign w:val="center"/>
          </w:tcPr>
          <w:p w:rsidR="00F351B3" w:rsidRDefault="00AC4F9F">
            <w:pPr>
              <w:adjustRightInd w:val="0"/>
              <w:snapToGrid w:val="0"/>
              <w:jc w:val="left"/>
              <w:rPr>
                <w:rFonts w:ascii="黑体" w:eastAsia="黑体" w:hAnsi="黑体"/>
                <w:szCs w:val="21"/>
              </w:rPr>
            </w:pPr>
            <w:r>
              <w:rPr>
                <w:rFonts w:ascii="黑体" w:eastAsia="黑体" w:hAnsi="黑体" w:hint="eastAsia"/>
                <w:szCs w:val="21"/>
              </w:rPr>
              <w:t>价格有效期：</w:t>
            </w:r>
            <w:r>
              <w:rPr>
                <w:rFonts w:ascii="黑体" w:eastAsia="黑体" w:hAnsi="黑体" w:hint="eastAsia"/>
                <w:szCs w:val="21"/>
              </w:rPr>
              <w:t xml:space="preserve">  </w:t>
            </w:r>
            <w:r>
              <w:rPr>
                <w:rFonts w:ascii="黑体" w:eastAsia="黑体" w:hAnsi="黑体" w:hint="eastAsia"/>
                <w:szCs w:val="21"/>
              </w:rPr>
              <w:t>年</w:t>
            </w:r>
            <w:r>
              <w:rPr>
                <w:rFonts w:ascii="黑体" w:eastAsia="黑体" w:hAnsi="黑体" w:hint="eastAsia"/>
                <w:szCs w:val="21"/>
              </w:rPr>
              <w:t xml:space="preserve">  </w:t>
            </w:r>
            <w:r>
              <w:rPr>
                <w:rFonts w:ascii="黑体" w:eastAsia="黑体" w:hAnsi="黑体" w:hint="eastAsia"/>
                <w:szCs w:val="21"/>
              </w:rPr>
              <w:t>月</w:t>
            </w:r>
            <w:r>
              <w:rPr>
                <w:rFonts w:ascii="黑体" w:eastAsia="黑体" w:hAnsi="黑体" w:hint="eastAsia"/>
                <w:szCs w:val="21"/>
              </w:rPr>
              <w:t xml:space="preserve">  </w:t>
            </w:r>
            <w:r>
              <w:rPr>
                <w:rFonts w:ascii="黑体" w:eastAsia="黑体" w:hAnsi="黑体" w:hint="eastAsia"/>
                <w:szCs w:val="21"/>
              </w:rPr>
              <w:t>日</w:t>
            </w:r>
          </w:p>
        </w:tc>
      </w:tr>
      <w:tr w:rsidR="00F351B3">
        <w:trPr>
          <w:trHeight w:val="716"/>
        </w:trPr>
        <w:tc>
          <w:tcPr>
            <w:tcW w:w="3148" w:type="dxa"/>
            <w:tcBorders>
              <w:top w:val="single" w:sz="12" w:space="0" w:color="auto"/>
              <w:left w:val="single" w:sz="12" w:space="0" w:color="auto"/>
            </w:tcBorders>
            <w:shd w:val="clear" w:color="auto" w:fill="D9D9D9" w:themeFill="background1" w:themeFillShade="D9"/>
            <w:vAlign w:val="center"/>
          </w:tcPr>
          <w:p w:rsidR="00F351B3" w:rsidRDefault="00AC4F9F">
            <w:pPr>
              <w:adjustRightInd w:val="0"/>
              <w:snapToGrid w:val="0"/>
              <w:jc w:val="center"/>
              <w:rPr>
                <w:rFonts w:ascii="黑体" w:eastAsia="黑体" w:hAnsi="黑体"/>
                <w:szCs w:val="21"/>
              </w:rPr>
            </w:pPr>
            <w:r>
              <w:rPr>
                <w:rFonts w:ascii="黑体" w:eastAsia="黑体" w:hAnsi="黑体" w:hint="eastAsia"/>
                <w:szCs w:val="21"/>
              </w:rPr>
              <w:t>物资名称</w:t>
            </w:r>
          </w:p>
        </w:tc>
        <w:tc>
          <w:tcPr>
            <w:tcW w:w="1417" w:type="dxa"/>
            <w:tcBorders>
              <w:top w:val="single" w:sz="12" w:space="0" w:color="auto"/>
            </w:tcBorders>
            <w:shd w:val="clear" w:color="auto" w:fill="D9D9D9" w:themeFill="background1" w:themeFillShade="D9"/>
            <w:vAlign w:val="center"/>
          </w:tcPr>
          <w:p w:rsidR="00F351B3" w:rsidRDefault="00AC4F9F">
            <w:pPr>
              <w:adjustRightInd w:val="0"/>
              <w:snapToGrid w:val="0"/>
              <w:jc w:val="center"/>
              <w:rPr>
                <w:rFonts w:ascii="黑体" w:eastAsia="黑体" w:hAnsi="黑体"/>
                <w:szCs w:val="21"/>
              </w:rPr>
            </w:pPr>
            <w:r>
              <w:rPr>
                <w:rFonts w:ascii="黑体" w:eastAsia="黑体" w:hAnsi="黑体" w:hint="eastAsia"/>
                <w:szCs w:val="21"/>
              </w:rPr>
              <w:t>单位</w:t>
            </w:r>
          </w:p>
        </w:tc>
        <w:tc>
          <w:tcPr>
            <w:tcW w:w="2126" w:type="dxa"/>
            <w:tcBorders>
              <w:top w:val="single" w:sz="12" w:space="0" w:color="auto"/>
            </w:tcBorders>
            <w:shd w:val="clear" w:color="auto" w:fill="D9D9D9" w:themeFill="background1" w:themeFillShade="D9"/>
            <w:vAlign w:val="center"/>
          </w:tcPr>
          <w:p w:rsidR="00F351B3" w:rsidRDefault="00AC4F9F">
            <w:pPr>
              <w:adjustRightInd w:val="0"/>
              <w:snapToGrid w:val="0"/>
              <w:jc w:val="center"/>
              <w:rPr>
                <w:rFonts w:ascii="黑体" w:eastAsia="黑体" w:hAnsi="黑体"/>
                <w:szCs w:val="21"/>
              </w:rPr>
            </w:pPr>
            <w:r>
              <w:rPr>
                <w:rFonts w:ascii="黑体" w:eastAsia="黑体" w:hAnsi="黑体" w:hint="eastAsia"/>
                <w:szCs w:val="21"/>
              </w:rPr>
              <w:t>规格</w:t>
            </w:r>
            <w:r>
              <w:rPr>
                <w:rFonts w:ascii="黑体" w:eastAsia="黑体" w:hAnsi="黑体" w:hint="eastAsia"/>
                <w:szCs w:val="21"/>
              </w:rPr>
              <w:t>/</w:t>
            </w:r>
            <w:r>
              <w:rPr>
                <w:rFonts w:ascii="黑体" w:eastAsia="黑体" w:hAnsi="黑体" w:hint="eastAsia"/>
                <w:szCs w:val="21"/>
              </w:rPr>
              <w:t>型号</w:t>
            </w:r>
          </w:p>
        </w:tc>
        <w:tc>
          <w:tcPr>
            <w:tcW w:w="2127" w:type="dxa"/>
            <w:tcBorders>
              <w:top w:val="single" w:sz="12" w:space="0" w:color="auto"/>
            </w:tcBorders>
            <w:shd w:val="clear" w:color="auto" w:fill="D9D9D9" w:themeFill="background1" w:themeFillShade="D9"/>
            <w:vAlign w:val="center"/>
          </w:tcPr>
          <w:p w:rsidR="00F351B3" w:rsidRDefault="00AC4F9F">
            <w:pPr>
              <w:adjustRightInd w:val="0"/>
              <w:snapToGrid w:val="0"/>
              <w:jc w:val="center"/>
              <w:rPr>
                <w:rFonts w:ascii="黑体" w:eastAsia="黑体" w:hAnsi="黑体"/>
                <w:szCs w:val="21"/>
              </w:rPr>
            </w:pPr>
            <w:r>
              <w:rPr>
                <w:rFonts w:ascii="黑体" w:eastAsia="黑体" w:hAnsi="黑体" w:hint="eastAsia"/>
                <w:szCs w:val="21"/>
              </w:rPr>
              <w:t>采购数量</w:t>
            </w:r>
          </w:p>
        </w:tc>
        <w:tc>
          <w:tcPr>
            <w:tcW w:w="2268" w:type="dxa"/>
            <w:tcBorders>
              <w:top w:val="single" w:sz="12" w:space="0" w:color="auto"/>
            </w:tcBorders>
            <w:shd w:val="clear" w:color="auto" w:fill="D9D9D9" w:themeFill="background1" w:themeFillShade="D9"/>
            <w:vAlign w:val="center"/>
          </w:tcPr>
          <w:p w:rsidR="00F351B3" w:rsidRDefault="00AC4F9F">
            <w:pPr>
              <w:adjustRightInd w:val="0"/>
              <w:snapToGrid w:val="0"/>
              <w:jc w:val="center"/>
              <w:rPr>
                <w:rFonts w:ascii="黑体" w:eastAsia="黑体" w:hAnsi="黑体"/>
                <w:szCs w:val="21"/>
              </w:rPr>
            </w:pPr>
            <w:r>
              <w:rPr>
                <w:rFonts w:ascii="黑体" w:eastAsia="黑体" w:hAnsi="黑体" w:hint="eastAsia"/>
                <w:szCs w:val="21"/>
              </w:rPr>
              <w:t>含税到厂单价</w:t>
            </w:r>
          </w:p>
          <w:p w:rsidR="00F351B3" w:rsidRDefault="00AC4F9F">
            <w:pPr>
              <w:adjustRightInd w:val="0"/>
              <w:snapToGrid w:val="0"/>
              <w:jc w:val="center"/>
              <w:rPr>
                <w:rFonts w:ascii="黑体" w:eastAsia="黑体" w:hAnsi="黑体"/>
                <w:szCs w:val="21"/>
              </w:rPr>
            </w:pPr>
            <w:r>
              <w:rPr>
                <w:rFonts w:ascii="黑体" w:eastAsia="黑体" w:hAnsi="黑体" w:hint="eastAsia"/>
                <w:szCs w:val="21"/>
              </w:rPr>
              <w:t>（税率</w:t>
            </w:r>
            <w:r>
              <w:rPr>
                <w:rFonts w:ascii="黑体" w:eastAsia="黑体" w:hAnsi="黑体" w:hint="eastAsia"/>
                <w:color w:val="000000"/>
                <w:szCs w:val="21"/>
              </w:rPr>
              <w:t>13%</w:t>
            </w:r>
            <w:r>
              <w:rPr>
                <w:rFonts w:ascii="黑体" w:eastAsia="黑体" w:hAnsi="黑体" w:hint="eastAsia"/>
                <w:szCs w:val="21"/>
              </w:rPr>
              <w:t>）</w:t>
            </w:r>
          </w:p>
        </w:tc>
        <w:tc>
          <w:tcPr>
            <w:tcW w:w="2773" w:type="dxa"/>
            <w:gridSpan w:val="2"/>
            <w:tcBorders>
              <w:top w:val="single" w:sz="12" w:space="0" w:color="auto"/>
              <w:right w:val="single" w:sz="12" w:space="0" w:color="auto"/>
            </w:tcBorders>
            <w:shd w:val="clear" w:color="auto" w:fill="D9D9D9" w:themeFill="background1" w:themeFillShade="D9"/>
            <w:vAlign w:val="center"/>
          </w:tcPr>
          <w:p w:rsidR="00F351B3" w:rsidRDefault="00AC4F9F">
            <w:pPr>
              <w:adjustRightInd w:val="0"/>
              <w:snapToGrid w:val="0"/>
              <w:jc w:val="center"/>
              <w:rPr>
                <w:rFonts w:ascii="黑体" w:eastAsia="黑体" w:hAnsi="黑体"/>
                <w:szCs w:val="21"/>
              </w:rPr>
            </w:pPr>
            <w:r>
              <w:rPr>
                <w:rFonts w:ascii="黑体" w:eastAsia="黑体" w:hAnsi="黑体" w:hint="eastAsia"/>
                <w:szCs w:val="21"/>
              </w:rPr>
              <w:t>单项金额合计</w:t>
            </w:r>
          </w:p>
          <w:p w:rsidR="00F351B3" w:rsidRDefault="00AC4F9F">
            <w:pPr>
              <w:adjustRightInd w:val="0"/>
              <w:snapToGrid w:val="0"/>
              <w:jc w:val="center"/>
              <w:rPr>
                <w:rFonts w:ascii="黑体" w:eastAsia="黑体" w:hAnsi="黑体"/>
                <w:szCs w:val="21"/>
              </w:rPr>
            </w:pPr>
            <w:r>
              <w:rPr>
                <w:rFonts w:ascii="黑体" w:eastAsia="黑体" w:hAnsi="黑体" w:hint="eastAsia"/>
                <w:szCs w:val="21"/>
              </w:rPr>
              <w:t>（单位：人民币元）</w:t>
            </w:r>
          </w:p>
        </w:tc>
      </w:tr>
      <w:tr w:rsidR="00F351B3">
        <w:trPr>
          <w:trHeight w:val="671"/>
        </w:trPr>
        <w:tc>
          <w:tcPr>
            <w:tcW w:w="3148" w:type="dxa"/>
            <w:tcBorders>
              <w:left w:val="single" w:sz="12" w:space="0" w:color="auto"/>
            </w:tcBorders>
            <w:shd w:val="clear" w:color="auto" w:fill="D9D9D9" w:themeFill="background1" w:themeFillShade="D9"/>
            <w:vAlign w:val="center"/>
          </w:tcPr>
          <w:p w:rsidR="00F351B3" w:rsidRDefault="00AC4F9F">
            <w:pPr>
              <w:adjustRightInd w:val="0"/>
              <w:snapToGrid w:val="0"/>
              <w:rPr>
                <w:rFonts w:ascii="黑体" w:eastAsia="黑体" w:hAnsi="黑体"/>
                <w:szCs w:val="21"/>
              </w:rPr>
            </w:pPr>
            <w:r>
              <w:rPr>
                <w:rFonts w:hint="eastAsia"/>
                <w:szCs w:val="21"/>
              </w:rPr>
              <w:t>木糖醇</w:t>
            </w:r>
          </w:p>
        </w:tc>
        <w:sdt>
          <w:sdtPr>
            <w:rPr>
              <w:rFonts w:ascii="黑体" w:eastAsia="黑体" w:hAnsi="黑体"/>
              <w:szCs w:val="21"/>
            </w:rPr>
            <w:id w:val="-122080947"/>
            <w:placeholder>
              <w:docPart w:val="E8E66ED97E30425383E23E032472D233"/>
            </w:placeholder>
          </w:sdtPr>
          <w:sdtEndPr/>
          <w:sdtContent>
            <w:tc>
              <w:tcPr>
                <w:tcW w:w="1417" w:type="dxa"/>
                <w:shd w:val="clear" w:color="auto" w:fill="D9D9D9" w:themeFill="background1" w:themeFillShade="D9"/>
                <w:vAlign w:val="center"/>
              </w:tcPr>
              <w:p w:rsidR="00F351B3" w:rsidRDefault="00AC4F9F">
                <w:pPr>
                  <w:adjustRightInd w:val="0"/>
                  <w:snapToGrid w:val="0"/>
                  <w:jc w:val="center"/>
                  <w:rPr>
                    <w:rFonts w:ascii="黑体" w:eastAsia="黑体" w:hAnsi="黑体"/>
                    <w:szCs w:val="21"/>
                  </w:rPr>
                </w:pPr>
                <w:r>
                  <w:rPr>
                    <w:rFonts w:ascii="黑体" w:eastAsia="黑体" w:hAnsi="黑体" w:hint="eastAsia"/>
                    <w:szCs w:val="21"/>
                  </w:rPr>
                  <w:t>吨</w:t>
                </w:r>
              </w:p>
            </w:tc>
          </w:sdtContent>
        </w:sdt>
        <w:tc>
          <w:tcPr>
            <w:tcW w:w="2126" w:type="dxa"/>
            <w:shd w:val="clear" w:color="auto" w:fill="D9D9D9" w:themeFill="background1" w:themeFillShade="D9"/>
            <w:vAlign w:val="center"/>
          </w:tcPr>
          <w:p w:rsidR="00F351B3" w:rsidRDefault="00AC4F9F">
            <w:pPr>
              <w:adjustRightInd w:val="0"/>
              <w:snapToGrid w:val="0"/>
              <w:rPr>
                <w:rFonts w:ascii="黑体" w:eastAsia="黑体" w:hAnsi="黑体"/>
                <w:szCs w:val="21"/>
              </w:rPr>
            </w:pPr>
            <w:r>
              <w:rPr>
                <w:rFonts w:hint="eastAsia"/>
                <w:szCs w:val="21"/>
              </w:rPr>
              <w:t>福田药业（液体）</w:t>
            </w:r>
          </w:p>
        </w:tc>
        <w:tc>
          <w:tcPr>
            <w:tcW w:w="2127" w:type="dxa"/>
            <w:shd w:val="clear" w:color="auto" w:fill="D9D9D9" w:themeFill="background1" w:themeFillShade="D9"/>
            <w:vAlign w:val="center"/>
          </w:tcPr>
          <w:p w:rsidR="00F351B3" w:rsidRDefault="009B2F14">
            <w:pPr>
              <w:adjustRightInd w:val="0"/>
              <w:snapToGrid w:val="0"/>
              <w:ind w:firstLineChars="300" w:firstLine="630"/>
              <w:rPr>
                <w:rFonts w:ascii="黑体" w:eastAsia="黑体" w:hAnsi="黑体"/>
                <w:szCs w:val="21"/>
              </w:rPr>
            </w:pPr>
            <w:r>
              <w:rPr>
                <w:rFonts w:ascii="黑体" w:eastAsia="黑体" w:hAnsi="黑体"/>
                <w:szCs w:val="21"/>
              </w:rPr>
              <w:t>10</w:t>
            </w:r>
          </w:p>
        </w:tc>
        <w:tc>
          <w:tcPr>
            <w:tcW w:w="2268" w:type="dxa"/>
            <w:shd w:val="clear" w:color="auto" w:fill="F2F2F2" w:themeFill="background1" w:themeFillShade="F2"/>
            <w:vAlign w:val="center"/>
          </w:tcPr>
          <w:p w:rsidR="00F351B3" w:rsidRDefault="00F351B3">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F351B3" w:rsidRDefault="00F351B3">
            <w:pPr>
              <w:adjustRightInd w:val="0"/>
              <w:snapToGrid w:val="0"/>
              <w:jc w:val="center"/>
              <w:rPr>
                <w:rFonts w:ascii="Times New Roman" w:eastAsia="黑体" w:hAnsi="Times New Roman" w:cs="Times New Roman"/>
                <w:szCs w:val="21"/>
              </w:rPr>
            </w:pPr>
          </w:p>
        </w:tc>
      </w:tr>
      <w:tr w:rsidR="00F351B3">
        <w:trPr>
          <w:gridAfter w:val="1"/>
          <w:wAfter w:w="7" w:type="dxa"/>
          <w:trHeight w:val="700"/>
        </w:trPr>
        <w:tc>
          <w:tcPr>
            <w:tcW w:w="11086" w:type="dxa"/>
            <w:gridSpan w:val="5"/>
            <w:tcBorders>
              <w:top w:val="double" w:sz="4" w:space="0" w:color="auto"/>
              <w:left w:val="single" w:sz="12" w:space="0" w:color="auto"/>
              <w:bottom w:val="single" w:sz="12" w:space="0" w:color="auto"/>
            </w:tcBorders>
            <w:shd w:val="clear" w:color="auto" w:fill="D9D9D9" w:themeFill="background1" w:themeFillShade="D9"/>
            <w:vAlign w:val="center"/>
          </w:tcPr>
          <w:p w:rsidR="00F351B3" w:rsidRDefault="00AC4F9F">
            <w:pPr>
              <w:adjustRightInd w:val="0"/>
              <w:snapToGrid w:val="0"/>
              <w:jc w:val="right"/>
              <w:rPr>
                <w:rFonts w:ascii="黑体" w:eastAsia="黑体" w:hAnsi="黑体"/>
                <w:szCs w:val="21"/>
              </w:rPr>
            </w:pPr>
            <w:r>
              <w:rPr>
                <w:rFonts w:ascii="黑体" w:eastAsia="黑体" w:hAnsi="黑体" w:hint="eastAsia"/>
                <w:szCs w:val="21"/>
              </w:rPr>
              <w:t>总价合计：（单位：人民币元）</w:t>
            </w:r>
          </w:p>
        </w:tc>
        <w:tc>
          <w:tcPr>
            <w:tcW w:w="2766" w:type="dxa"/>
            <w:tcBorders>
              <w:top w:val="double" w:sz="4" w:space="0" w:color="auto"/>
              <w:bottom w:val="single" w:sz="12" w:space="0" w:color="auto"/>
              <w:right w:val="single" w:sz="12" w:space="0" w:color="auto"/>
            </w:tcBorders>
            <w:shd w:val="clear" w:color="auto" w:fill="F2F2F2" w:themeFill="background1" w:themeFillShade="F2"/>
            <w:vAlign w:val="center"/>
          </w:tcPr>
          <w:p w:rsidR="00F351B3" w:rsidRDefault="00F351B3">
            <w:pPr>
              <w:adjustRightInd w:val="0"/>
              <w:snapToGrid w:val="0"/>
              <w:jc w:val="center"/>
              <w:rPr>
                <w:rFonts w:ascii="Times New Roman" w:eastAsia="黑体" w:hAnsi="Times New Roman" w:cs="Times New Roman"/>
                <w:szCs w:val="21"/>
              </w:rPr>
            </w:pPr>
          </w:p>
        </w:tc>
      </w:tr>
    </w:tbl>
    <w:p w:rsidR="00F351B3" w:rsidRDefault="00AC4F9F">
      <w:pPr>
        <w:rPr>
          <w:rFonts w:ascii="仿宋_GB2312" w:eastAsia="仿宋_GB2312" w:hAnsiTheme="minorEastAsia"/>
          <w:sz w:val="28"/>
          <w:szCs w:val="28"/>
        </w:rPr>
      </w:pPr>
      <w:r>
        <w:rPr>
          <w:rFonts w:ascii="仿宋_GB2312" w:eastAsia="仿宋_GB2312" w:hAnsiTheme="minorEastAsia" w:hint="eastAsia"/>
          <w:sz w:val="28"/>
          <w:szCs w:val="28"/>
        </w:rPr>
        <w:t>注：本报价单须加盖公章后，将彩色扫描件上传。</w:t>
      </w:r>
    </w:p>
    <w:p w:rsidR="00F351B3" w:rsidRDefault="00F351B3">
      <w:pPr>
        <w:rPr>
          <w:rFonts w:ascii="仿宋_GB2312" w:eastAsia="仿宋_GB2312" w:hAnsiTheme="minorEastAsia"/>
          <w:sz w:val="28"/>
          <w:szCs w:val="28"/>
        </w:rPr>
      </w:pPr>
    </w:p>
    <w:p w:rsidR="00F351B3" w:rsidRDefault="00F351B3"/>
    <w:sectPr w:rsidR="00F351B3">
      <w:pgSz w:w="16838" w:h="11906" w:orient="landscape"/>
      <w:pgMar w:top="1440" w:right="1440" w:bottom="1440" w:left="1800" w:header="851" w:footer="65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F9F" w:rsidRDefault="00AC4F9F">
      <w:r>
        <w:separator/>
      </w:r>
    </w:p>
  </w:endnote>
  <w:endnote w:type="continuationSeparator" w:id="0">
    <w:p w:rsidR="00AC4F9F" w:rsidRDefault="00AC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font-size:14p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107150"/>
    </w:sdtPr>
    <w:sdtEndPr/>
    <w:sdtContent>
      <w:p w:rsidR="00F351B3" w:rsidRDefault="00AC4F9F">
        <w:pPr>
          <w:pStyle w:val="a5"/>
          <w:jc w:val="center"/>
        </w:pPr>
        <w:r>
          <w:fldChar w:fldCharType="begin"/>
        </w:r>
        <w:r>
          <w:instrText>PAGE   \* MERGEFORMAT</w:instrText>
        </w:r>
        <w:r>
          <w:fldChar w:fldCharType="separate"/>
        </w:r>
        <w:r>
          <w:rPr>
            <w:lang w:val="zh-CN"/>
          </w:rPr>
          <w:t>4</w:t>
        </w:r>
        <w:r>
          <w:rPr>
            <w:lang w:val="zh-CN"/>
          </w:rPr>
          <w:fldChar w:fldCharType="end"/>
        </w:r>
      </w:p>
    </w:sdtContent>
  </w:sdt>
  <w:p w:rsidR="00F351B3" w:rsidRDefault="00F351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F9F" w:rsidRDefault="00AC4F9F">
      <w:r>
        <w:separator/>
      </w:r>
    </w:p>
  </w:footnote>
  <w:footnote w:type="continuationSeparator" w:id="0">
    <w:p w:rsidR="00AC4F9F" w:rsidRDefault="00AC4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1B3" w:rsidRDefault="00AC4F9F">
    <w:pPr>
      <w:pStyle w:val="a7"/>
      <w:pBdr>
        <w:bottom w:val="single" w:sz="4" w:space="29" w:color="auto"/>
      </w:pBdr>
    </w:pPr>
    <w:r>
      <w:rPr>
        <w:noProof/>
      </w:rP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E55D0"/>
    <w:multiLevelType w:val="multilevel"/>
    <w:tmpl w:val="1A4E55D0"/>
    <w:lvl w:ilvl="0">
      <w:start w:val="1"/>
      <w:numFmt w:val="decimal"/>
      <w:lvlText w:val="%1"/>
      <w:lvlJc w:val="left"/>
      <w:pPr>
        <w:ind w:left="425" w:hanging="425"/>
      </w:pPr>
    </w:lvl>
    <w:lvl w:ilvl="1">
      <w:start w:val="1"/>
      <w:numFmt w:val="decimal"/>
      <w:lvlText w:val="%1.%2"/>
      <w:lvlJc w:val="left"/>
      <w:pPr>
        <w:ind w:left="992" w:hanging="567"/>
      </w:pPr>
      <w:rPr>
        <w:rFonts w:ascii="Times New Roman" w:hAnsi="Times New Roman" w:cs="Times New Roman" w:hint="default"/>
        <w:b w:val="0"/>
        <w:b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BF8"/>
    <w:rsid w:val="00097771"/>
    <w:rsid w:val="00150984"/>
    <w:rsid w:val="002120C8"/>
    <w:rsid w:val="00223805"/>
    <w:rsid w:val="00321DAE"/>
    <w:rsid w:val="00355751"/>
    <w:rsid w:val="003B5A21"/>
    <w:rsid w:val="003D3C6D"/>
    <w:rsid w:val="0047761D"/>
    <w:rsid w:val="0064010C"/>
    <w:rsid w:val="00676230"/>
    <w:rsid w:val="00932592"/>
    <w:rsid w:val="00992B2D"/>
    <w:rsid w:val="009B2F14"/>
    <w:rsid w:val="00A02BDA"/>
    <w:rsid w:val="00A2503F"/>
    <w:rsid w:val="00AC4109"/>
    <w:rsid w:val="00AC4F9F"/>
    <w:rsid w:val="00BB3C20"/>
    <w:rsid w:val="00C173E6"/>
    <w:rsid w:val="00DE7BF8"/>
    <w:rsid w:val="00DF0ECF"/>
    <w:rsid w:val="00E20559"/>
    <w:rsid w:val="00F351B3"/>
    <w:rsid w:val="00F41804"/>
    <w:rsid w:val="41896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2A1F"/>
  <w15:docId w15:val="{6A9BD0FA-E6B2-4B14-AD6E-6261538F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02AFF0912740419447366389D41AB1"/>
        <w:category>
          <w:name w:val="常规"/>
          <w:gallery w:val="placeholder"/>
        </w:category>
        <w:types>
          <w:type w:val="bbPlcHdr"/>
        </w:types>
        <w:behaviors>
          <w:behavior w:val="content"/>
        </w:behaviors>
        <w:guid w:val="{F821824E-5278-46E4-BEF7-BE464D99720F}"/>
      </w:docPartPr>
      <w:docPartBody>
        <w:p w:rsidR="007479D6" w:rsidRDefault="008D3D1D">
          <w:pPr>
            <w:pStyle w:val="BB02AFF0912740419447366389D41AB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单击此处输入配送范围相关信息，应明确具体】</w:t>
          </w:r>
        </w:p>
      </w:docPartBody>
    </w:docPart>
    <w:docPart>
      <w:docPartPr>
        <w:name w:val="2154EB80ACF24B2DA178D958B6E4A202"/>
        <w:category>
          <w:name w:val="常规"/>
          <w:gallery w:val="placeholder"/>
        </w:category>
        <w:types>
          <w:type w:val="bbPlcHdr"/>
        </w:types>
        <w:behaviors>
          <w:behavior w:val="content"/>
        </w:behaviors>
        <w:guid w:val="{52751F33-CAFD-4BAC-A855-F7F47E8EB22D}"/>
      </w:docPartPr>
      <w:docPartBody>
        <w:p w:rsidR="007479D6" w:rsidRDefault="008D3D1D">
          <w:pPr>
            <w:pStyle w:val="2154EB80ACF24B2DA178D958B6E4A202"/>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单击此处输入目标产品名称或类型。原则上应向生厂商采购，最大限度减少采购中间环节】</w:t>
          </w:r>
        </w:p>
      </w:docPartBody>
    </w:docPart>
    <w:docPart>
      <w:docPartPr>
        <w:name w:val="F5DAFC73DBBF48C0A53BA5DBD9D20D1D"/>
        <w:category>
          <w:name w:val="常规"/>
          <w:gallery w:val="placeholder"/>
        </w:category>
        <w:types>
          <w:type w:val="bbPlcHdr"/>
        </w:types>
        <w:behaviors>
          <w:behavior w:val="content"/>
        </w:behaviors>
        <w:guid w:val="{4D05E464-B1E7-4303-94CF-A16054E0D05C}"/>
      </w:docPartPr>
      <w:docPartBody>
        <w:p w:rsidR="007479D6" w:rsidRDefault="008D3D1D">
          <w:pPr>
            <w:pStyle w:val="F5DAFC73DBBF48C0A53BA5DBD9D20D1D"/>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单击此处输入对报价方的资质要求</w:t>
          </w:r>
          <w:r>
            <w:rPr>
              <w:rFonts w:ascii="仿宋_GB2312" w:eastAsia="仿宋_GB2312" w:hAnsiTheme="minorEastAsia" w:hint="eastAsia"/>
              <w:color w:val="0070C0"/>
              <w:sz w:val="28"/>
              <w:szCs w:val="28"/>
            </w:rPr>
            <w:t>】</w:t>
          </w:r>
        </w:p>
      </w:docPartBody>
    </w:docPart>
    <w:docPart>
      <w:docPartPr>
        <w:name w:val="F196C9686E9E4EB28CA060B2FA148B3A"/>
        <w:category>
          <w:name w:val="常规"/>
          <w:gallery w:val="placeholder"/>
        </w:category>
        <w:types>
          <w:type w:val="bbPlcHdr"/>
        </w:types>
        <w:behaviors>
          <w:behavior w:val="content"/>
        </w:behaviors>
        <w:guid w:val="{99C96DEE-F78B-4C3C-AB4B-1E43A3B2D6A2}"/>
      </w:docPartPr>
      <w:docPartBody>
        <w:p w:rsidR="007479D6" w:rsidRDefault="008D3D1D">
          <w:pPr>
            <w:pStyle w:val="F196C9686E9E4EB28CA060B2FA148B3A"/>
          </w:pPr>
          <w:r>
            <w:rPr>
              <w:rFonts w:ascii="仿宋_GB2312" w:eastAsia="仿宋_GB2312" w:hAnsiTheme="minorEastAsia" w:hint="eastAsia"/>
              <w:bCs/>
              <w:sz w:val="28"/>
              <w:szCs w:val="28"/>
            </w:rPr>
            <w:t>【</w:t>
          </w:r>
          <w:r>
            <w:rPr>
              <w:rFonts w:ascii="仿宋_GB2312" w:eastAsia="仿宋_GB2312" w:hAnsiTheme="minorEastAsia" w:hint="eastAsia"/>
              <w:bCs/>
              <w:color w:val="0070C0"/>
              <w:sz w:val="28"/>
              <w:szCs w:val="28"/>
            </w:rPr>
            <w:t>单击此处输入要求报价方提供的其他资料种类，诸如：营业执照、税务登记证、</w:t>
          </w:r>
          <w:r>
            <w:rPr>
              <w:rFonts w:ascii="仿宋_GB2312" w:eastAsia="仿宋_GB2312" w:hAnsi="font-size:14pt;" w:cs="Tahoma" w:hint="eastAsia"/>
              <w:bCs/>
              <w:color w:val="0070C0"/>
              <w:sz w:val="28"/>
              <w:szCs w:val="28"/>
            </w:rPr>
            <w:t>质量保障能力、往期业绩等</w:t>
          </w:r>
          <w:r>
            <w:rPr>
              <w:rFonts w:ascii="仿宋_GB2312" w:eastAsia="仿宋_GB2312" w:hAnsiTheme="minorEastAsia" w:hint="eastAsia"/>
              <w:bCs/>
              <w:sz w:val="28"/>
              <w:szCs w:val="28"/>
            </w:rPr>
            <w:t>】</w:t>
          </w:r>
        </w:p>
      </w:docPartBody>
    </w:docPart>
    <w:docPart>
      <w:docPartPr>
        <w:name w:val="1284D2B3F64345898E292C1C9D0A014A"/>
        <w:category>
          <w:name w:val="常规"/>
          <w:gallery w:val="placeholder"/>
        </w:category>
        <w:types>
          <w:type w:val="bbPlcHdr"/>
        </w:types>
        <w:behaviors>
          <w:behavior w:val="content"/>
        </w:behaviors>
        <w:guid w:val="{C5407FF7-159E-4A4D-91F9-91FBB2E79E7A}"/>
      </w:docPartPr>
      <w:docPartBody>
        <w:p w:rsidR="007479D6" w:rsidRDefault="008D3D1D">
          <w:pPr>
            <w:pStyle w:val="1284D2B3F64345898E292C1C9D0A014A"/>
          </w:pPr>
          <w:r>
            <w:rPr>
              <w:rFonts w:ascii="仿宋_GB2312" w:eastAsia="仿宋_GB2312" w:hAnsiTheme="minorEastAsia" w:hint="eastAsia"/>
              <w:color w:val="0070C0"/>
              <w:sz w:val="28"/>
              <w:szCs w:val="28"/>
            </w:rPr>
            <w:t>【单击此处输入第一名与第二名供应商的供货份额比例。其他要求可自行确定】</w:t>
          </w:r>
        </w:p>
      </w:docPartBody>
    </w:docPart>
    <w:docPart>
      <w:docPartPr>
        <w:name w:val="D2E23E5D9917410C99508F365B011C0D"/>
        <w:category>
          <w:name w:val="常规"/>
          <w:gallery w:val="placeholder"/>
        </w:category>
        <w:types>
          <w:type w:val="bbPlcHdr"/>
        </w:types>
        <w:behaviors>
          <w:behavior w:val="content"/>
        </w:behaviors>
        <w:guid w:val="{7BCC1F9E-1ABA-4E64-A2F1-91791C0C9715}"/>
      </w:docPartPr>
      <w:docPartBody>
        <w:p w:rsidR="007479D6" w:rsidRDefault="008D3D1D">
          <w:pPr>
            <w:pStyle w:val="D2E23E5D9917410C99508F365B011C0D"/>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单击此处输入要求的日期</w:t>
          </w:r>
          <w:r>
            <w:rPr>
              <w:rFonts w:ascii="仿宋_GB2312" w:eastAsia="仿宋_GB2312" w:hAnsiTheme="minorEastAsia" w:hint="eastAsia"/>
              <w:color w:val="0070C0"/>
              <w:sz w:val="28"/>
              <w:szCs w:val="28"/>
            </w:rPr>
            <w:t>】</w:t>
          </w:r>
        </w:p>
      </w:docPartBody>
    </w:docPart>
    <w:docPart>
      <w:docPartPr>
        <w:name w:val="E8E66ED97E30425383E23E032472D233"/>
        <w:category>
          <w:name w:val="常规"/>
          <w:gallery w:val="placeholder"/>
        </w:category>
        <w:types>
          <w:type w:val="bbPlcHdr"/>
        </w:types>
        <w:behaviors>
          <w:behavior w:val="content"/>
        </w:behaviors>
        <w:guid w:val="{4C6381FF-020A-4AF3-BF9B-80DCAD7B7FC6}"/>
      </w:docPartPr>
      <w:docPartBody>
        <w:p w:rsidR="007479D6" w:rsidRDefault="008D3D1D">
          <w:pPr>
            <w:pStyle w:val="E8E66ED97E30425383E23E032472D233"/>
          </w:pPr>
          <w:r>
            <w:rPr>
              <w:rFonts w:ascii="黑体" w:eastAsia="黑体" w:hAnsi="黑体" w:hint="eastAsia"/>
              <w:color w:val="0070C0"/>
              <w:szCs w:val="21"/>
            </w:rPr>
            <w:t>【</w:t>
          </w:r>
          <w:r>
            <w:rPr>
              <w:rStyle w:val="a3"/>
              <w:rFonts w:hint="eastAsia"/>
              <w:color w:val="0070C0"/>
            </w:rPr>
            <w:t>采购方输入物资计量单位</w:t>
          </w:r>
          <w:r>
            <w:rPr>
              <w:rFonts w:ascii="黑体" w:eastAsia="黑体" w:hAnsi="黑体" w:hint="eastAsia"/>
              <w:color w:val="0070C0"/>
              <w:szCs w:val="21"/>
            </w:rPr>
            <w:t>】</w:t>
          </w:r>
        </w:p>
      </w:docPartBody>
    </w:docPart>
    <w:docPart>
      <w:docPartPr>
        <w:name w:val="19210962A37642EB9241E8DE54DDFF7D"/>
        <w:category>
          <w:name w:val="常规"/>
          <w:gallery w:val="placeholder"/>
        </w:category>
        <w:types>
          <w:type w:val="bbPlcHdr"/>
        </w:types>
        <w:behaviors>
          <w:behavior w:val="content"/>
        </w:behaviors>
        <w:guid w:val="{8D81CBEC-897D-4A6C-B04C-386329225E4B}"/>
      </w:docPartPr>
      <w:docPartBody>
        <w:p w:rsidR="007479D6" w:rsidRDefault="008D3D1D">
          <w:pPr>
            <w:pStyle w:val="19210962A37642EB9241E8DE54DDFF7D"/>
          </w:pPr>
          <w:r>
            <w:rPr>
              <w:rFonts w:ascii="Times New Roman" w:eastAsia="仿宋_GB2312" w:hAnsi="Times New Roman" w:cs="Times New Roman"/>
              <w:color w:val="0070C0"/>
              <w:sz w:val="28"/>
              <w:szCs w:val="28"/>
            </w:rPr>
            <w:t>【</w:t>
          </w:r>
          <w:r>
            <w:rPr>
              <w:rStyle w:val="a3"/>
              <w:rFonts w:ascii="Times New Roman" w:eastAsia="仿宋_GB2312" w:hAnsi="Times New Roman" w:cs="Times New Roman"/>
              <w:color w:val="0070C0"/>
              <w:sz w:val="28"/>
              <w:szCs w:val="28"/>
            </w:rPr>
            <w:t>单击此处输入价格执行区间信息，</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日至</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font-size:14p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D05738"/>
    <w:rsid w:val="00154FBC"/>
    <w:rsid w:val="002733EE"/>
    <w:rsid w:val="00370581"/>
    <w:rsid w:val="007479D6"/>
    <w:rsid w:val="007D552E"/>
    <w:rsid w:val="008D3D1D"/>
    <w:rsid w:val="00B20B3E"/>
    <w:rsid w:val="00B57C7A"/>
    <w:rsid w:val="00D05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4D0DDA3458244C3B7854F264DD82B52">
    <w:name w:val="14D0DDA3458244C3B7854F264DD82B52"/>
    <w:pPr>
      <w:widowControl w:val="0"/>
      <w:jc w:val="both"/>
    </w:pPr>
    <w:rPr>
      <w:kern w:val="2"/>
      <w:sz w:val="21"/>
      <w:szCs w:val="22"/>
    </w:rPr>
  </w:style>
  <w:style w:type="paragraph" w:customStyle="1" w:styleId="FABDD89A033B41AB8E634D4FCAA1900C">
    <w:name w:val="FABDD89A033B41AB8E634D4FCAA1900C"/>
    <w:qFormat/>
    <w:pPr>
      <w:widowControl w:val="0"/>
      <w:jc w:val="both"/>
    </w:pPr>
    <w:rPr>
      <w:kern w:val="2"/>
      <w:sz w:val="21"/>
      <w:szCs w:val="22"/>
    </w:rPr>
  </w:style>
  <w:style w:type="paragraph" w:customStyle="1" w:styleId="D8DD5113028344ED8CE6AAF6059BF303">
    <w:name w:val="D8DD5113028344ED8CE6AAF6059BF303"/>
    <w:qFormat/>
    <w:pPr>
      <w:widowControl w:val="0"/>
      <w:jc w:val="both"/>
    </w:pPr>
    <w:rPr>
      <w:kern w:val="2"/>
      <w:sz w:val="21"/>
      <w:szCs w:val="22"/>
    </w:rPr>
  </w:style>
  <w:style w:type="paragraph" w:customStyle="1" w:styleId="FB12449FFFB1418CB0565D10B9B880E3">
    <w:name w:val="FB12449FFFB1418CB0565D10B9B880E3"/>
    <w:qFormat/>
    <w:pPr>
      <w:widowControl w:val="0"/>
      <w:jc w:val="both"/>
    </w:pPr>
    <w:rPr>
      <w:kern w:val="2"/>
      <w:sz w:val="21"/>
      <w:szCs w:val="22"/>
    </w:rPr>
  </w:style>
  <w:style w:type="paragraph" w:customStyle="1" w:styleId="BB02AFF0912740419447366389D41AB1">
    <w:name w:val="BB02AFF0912740419447366389D41AB1"/>
    <w:qFormat/>
    <w:pPr>
      <w:widowControl w:val="0"/>
      <w:jc w:val="both"/>
    </w:pPr>
    <w:rPr>
      <w:kern w:val="2"/>
      <w:sz w:val="21"/>
      <w:szCs w:val="22"/>
    </w:rPr>
  </w:style>
  <w:style w:type="paragraph" w:customStyle="1" w:styleId="FCD90CF8B051415689D436A110BD4EAC">
    <w:name w:val="FCD90CF8B051415689D436A110BD4EAC"/>
    <w:qFormat/>
    <w:pPr>
      <w:widowControl w:val="0"/>
      <w:jc w:val="both"/>
    </w:pPr>
    <w:rPr>
      <w:kern w:val="2"/>
      <w:sz w:val="21"/>
      <w:szCs w:val="22"/>
    </w:rPr>
  </w:style>
  <w:style w:type="paragraph" w:customStyle="1" w:styleId="B68D1714097F4939B7C8FBCA5C97938F">
    <w:name w:val="B68D1714097F4939B7C8FBCA5C97938F"/>
    <w:qFormat/>
    <w:pPr>
      <w:widowControl w:val="0"/>
      <w:jc w:val="both"/>
    </w:pPr>
    <w:rPr>
      <w:kern w:val="2"/>
      <w:sz w:val="21"/>
      <w:szCs w:val="22"/>
    </w:rPr>
  </w:style>
  <w:style w:type="paragraph" w:customStyle="1" w:styleId="2154EB80ACF24B2DA178D958B6E4A202">
    <w:name w:val="2154EB80ACF24B2DA178D958B6E4A202"/>
    <w:pPr>
      <w:widowControl w:val="0"/>
      <w:jc w:val="both"/>
    </w:pPr>
    <w:rPr>
      <w:kern w:val="2"/>
      <w:sz w:val="21"/>
      <w:szCs w:val="22"/>
    </w:rPr>
  </w:style>
  <w:style w:type="paragraph" w:customStyle="1" w:styleId="F5DAFC73DBBF48C0A53BA5DBD9D20D1D">
    <w:name w:val="F5DAFC73DBBF48C0A53BA5DBD9D20D1D"/>
    <w:qFormat/>
    <w:pPr>
      <w:widowControl w:val="0"/>
      <w:jc w:val="both"/>
    </w:pPr>
    <w:rPr>
      <w:kern w:val="2"/>
      <w:sz w:val="21"/>
      <w:szCs w:val="22"/>
    </w:rPr>
  </w:style>
  <w:style w:type="paragraph" w:customStyle="1" w:styleId="80AD5D8AC6BA4879B4B9CA1FC9212EBD">
    <w:name w:val="80AD5D8AC6BA4879B4B9CA1FC9212EBD"/>
    <w:qFormat/>
    <w:pPr>
      <w:widowControl w:val="0"/>
      <w:jc w:val="both"/>
    </w:pPr>
    <w:rPr>
      <w:kern w:val="2"/>
      <w:sz w:val="21"/>
      <w:szCs w:val="22"/>
    </w:rPr>
  </w:style>
  <w:style w:type="paragraph" w:customStyle="1" w:styleId="7FE0AE1A169A4D5A941897400A29DBB1">
    <w:name w:val="7FE0AE1A169A4D5A941897400A29DBB1"/>
    <w:qFormat/>
    <w:pPr>
      <w:widowControl w:val="0"/>
      <w:jc w:val="both"/>
    </w:pPr>
    <w:rPr>
      <w:kern w:val="2"/>
      <w:sz w:val="21"/>
      <w:szCs w:val="22"/>
    </w:rPr>
  </w:style>
  <w:style w:type="paragraph" w:customStyle="1" w:styleId="927D6A1E2A1B4EEBACF30941282A8BBF">
    <w:name w:val="927D6A1E2A1B4EEBACF30941282A8BBF"/>
    <w:qFormat/>
    <w:pPr>
      <w:widowControl w:val="0"/>
      <w:jc w:val="both"/>
    </w:pPr>
    <w:rPr>
      <w:kern w:val="2"/>
      <w:sz w:val="21"/>
      <w:szCs w:val="22"/>
    </w:rPr>
  </w:style>
  <w:style w:type="paragraph" w:customStyle="1" w:styleId="F196C9686E9E4EB28CA060B2FA148B3A">
    <w:name w:val="F196C9686E9E4EB28CA060B2FA148B3A"/>
    <w:qFormat/>
    <w:pPr>
      <w:widowControl w:val="0"/>
      <w:jc w:val="both"/>
    </w:pPr>
    <w:rPr>
      <w:kern w:val="2"/>
      <w:sz w:val="21"/>
      <w:szCs w:val="22"/>
    </w:rPr>
  </w:style>
  <w:style w:type="paragraph" w:customStyle="1" w:styleId="1284D2B3F64345898E292C1C9D0A014A">
    <w:name w:val="1284D2B3F64345898E292C1C9D0A014A"/>
    <w:qFormat/>
    <w:pPr>
      <w:widowControl w:val="0"/>
      <w:jc w:val="both"/>
    </w:pPr>
    <w:rPr>
      <w:kern w:val="2"/>
      <w:sz w:val="21"/>
      <w:szCs w:val="22"/>
    </w:rPr>
  </w:style>
  <w:style w:type="paragraph" w:customStyle="1" w:styleId="98D7F63E8FF64D6F8061C66B33AFEF5F">
    <w:name w:val="98D7F63E8FF64D6F8061C66B33AFEF5F"/>
    <w:qFormat/>
    <w:pPr>
      <w:widowControl w:val="0"/>
      <w:jc w:val="both"/>
    </w:pPr>
    <w:rPr>
      <w:kern w:val="2"/>
      <w:sz w:val="21"/>
      <w:szCs w:val="22"/>
    </w:rPr>
  </w:style>
  <w:style w:type="paragraph" w:customStyle="1" w:styleId="D2E23E5D9917410C99508F365B011C0D">
    <w:name w:val="D2E23E5D9917410C99508F365B011C0D"/>
    <w:qFormat/>
    <w:pPr>
      <w:widowControl w:val="0"/>
      <w:jc w:val="both"/>
    </w:pPr>
    <w:rPr>
      <w:kern w:val="2"/>
      <w:sz w:val="21"/>
      <w:szCs w:val="22"/>
    </w:rPr>
  </w:style>
  <w:style w:type="paragraph" w:customStyle="1" w:styleId="C5657336A555430C84269CFF79E389C6">
    <w:name w:val="C5657336A555430C84269CFF79E389C6"/>
    <w:qFormat/>
    <w:pPr>
      <w:widowControl w:val="0"/>
      <w:jc w:val="both"/>
    </w:pPr>
    <w:rPr>
      <w:kern w:val="2"/>
      <w:sz w:val="21"/>
      <w:szCs w:val="22"/>
    </w:rPr>
  </w:style>
  <w:style w:type="paragraph" w:customStyle="1" w:styleId="ED63E366DD2C40EA825470E3F00FAA7E">
    <w:name w:val="ED63E366DD2C40EA825470E3F00FAA7E"/>
    <w:qFormat/>
    <w:pPr>
      <w:widowControl w:val="0"/>
      <w:jc w:val="both"/>
    </w:pPr>
    <w:rPr>
      <w:kern w:val="2"/>
      <w:sz w:val="21"/>
      <w:szCs w:val="22"/>
    </w:rPr>
  </w:style>
  <w:style w:type="paragraph" w:customStyle="1" w:styleId="E8E66ED97E30425383E23E032472D233">
    <w:name w:val="E8E66ED97E30425383E23E032472D233"/>
    <w:qFormat/>
    <w:pPr>
      <w:widowControl w:val="0"/>
      <w:jc w:val="both"/>
    </w:pPr>
    <w:rPr>
      <w:kern w:val="2"/>
      <w:sz w:val="21"/>
      <w:szCs w:val="22"/>
    </w:rPr>
  </w:style>
  <w:style w:type="paragraph" w:customStyle="1" w:styleId="036AAB6073ED49B6B9274E39BD9EE84A">
    <w:name w:val="036AAB6073ED49B6B9274E39BD9EE84A"/>
    <w:qFormat/>
    <w:pPr>
      <w:widowControl w:val="0"/>
      <w:jc w:val="both"/>
    </w:pPr>
    <w:rPr>
      <w:kern w:val="2"/>
      <w:sz w:val="21"/>
      <w:szCs w:val="22"/>
    </w:rPr>
  </w:style>
  <w:style w:type="paragraph" w:customStyle="1" w:styleId="242790C6F39D4DF094A2FD597C119C52">
    <w:name w:val="242790C6F39D4DF094A2FD597C119C52"/>
    <w:qFormat/>
    <w:pPr>
      <w:widowControl w:val="0"/>
      <w:jc w:val="both"/>
    </w:pPr>
    <w:rPr>
      <w:kern w:val="2"/>
      <w:sz w:val="21"/>
      <w:szCs w:val="22"/>
    </w:rPr>
  </w:style>
  <w:style w:type="paragraph" w:customStyle="1" w:styleId="E6318AB075F74326986D5BD816CC088B">
    <w:name w:val="E6318AB075F74326986D5BD816CC088B"/>
    <w:qFormat/>
    <w:pPr>
      <w:widowControl w:val="0"/>
      <w:jc w:val="both"/>
    </w:pPr>
    <w:rPr>
      <w:kern w:val="2"/>
      <w:sz w:val="21"/>
      <w:szCs w:val="22"/>
    </w:rPr>
  </w:style>
  <w:style w:type="paragraph" w:customStyle="1" w:styleId="19210962A37642EB9241E8DE54DDFF7D">
    <w:name w:val="19210962A37642EB9241E8DE54DDFF7D"/>
    <w:qFormat/>
    <w:pPr>
      <w:widowControl w:val="0"/>
      <w:jc w:val="both"/>
    </w:pPr>
    <w:rPr>
      <w:kern w:val="2"/>
      <w:sz w:val="21"/>
      <w:szCs w:val="22"/>
    </w:rPr>
  </w:style>
  <w:style w:type="paragraph" w:customStyle="1" w:styleId="04CF4977B3674199B43E79CED23BE3CD">
    <w:name w:val="04CF4977B3674199B43E79CED23BE3CD"/>
    <w:qFormat/>
    <w:pPr>
      <w:widowControl w:val="0"/>
      <w:jc w:val="both"/>
    </w:pPr>
    <w:rPr>
      <w:kern w:val="2"/>
      <w:sz w:val="21"/>
      <w:szCs w:val="22"/>
    </w:rPr>
  </w:style>
  <w:style w:type="paragraph" w:customStyle="1" w:styleId="77E91845F4D34BA989768A479F99923B">
    <w:name w:val="77E91845F4D34BA989768A479F99923B"/>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260</Words>
  <Characters>1485</Characters>
  <Application>Microsoft Office Word</Application>
  <DocSecurity>0</DocSecurity>
  <Lines>12</Lines>
  <Paragraphs>3</Paragraphs>
  <ScaleCrop>false</ScaleCrop>
  <Company>微软中国</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刘文利</dc:creator>
  <cp:lastModifiedBy>刘文利</cp:lastModifiedBy>
  <cp:revision>7</cp:revision>
  <dcterms:created xsi:type="dcterms:W3CDTF">2021-12-09T03:48:00Z</dcterms:created>
  <dcterms:modified xsi:type="dcterms:W3CDTF">2022-08-29T01:34:00Z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