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80" w:rsidRDefault="00913B74">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443880" w:rsidRDefault="00727AE2">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蓄电池壳体用</w:t>
      </w:r>
      <w:r w:rsidR="00AA79AC">
        <w:rPr>
          <w:rFonts w:ascii="方正小标宋简体" w:eastAsia="方正小标宋简体" w:hAnsi="华文中宋" w:hint="eastAsia"/>
          <w:sz w:val="36"/>
          <w:szCs w:val="36"/>
        </w:rPr>
        <w:t>功能</w:t>
      </w:r>
      <w:r>
        <w:rPr>
          <w:rFonts w:ascii="方正小标宋简体" w:eastAsia="方正小标宋简体" w:hAnsi="华文中宋" w:hint="eastAsia"/>
          <w:sz w:val="36"/>
          <w:szCs w:val="36"/>
        </w:rPr>
        <w:t>色母</w:t>
      </w:r>
      <w:r w:rsidR="00913B74">
        <w:rPr>
          <w:rFonts w:ascii="方正小标宋简体" w:eastAsia="方正小标宋简体" w:hAnsi="华文中宋" w:hint="eastAsia"/>
          <w:sz w:val="36"/>
          <w:szCs w:val="36"/>
        </w:rPr>
        <w:t>采购</w:t>
      </w:r>
      <w:proofErr w:type="gramStart"/>
      <w:r w:rsidR="00913B74">
        <w:rPr>
          <w:rFonts w:ascii="方正小标宋简体" w:eastAsia="方正小标宋简体" w:hAnsi="华文中宋" w:hint="eastAsia"/>
          <w:sz w:val="36"/>
          <w:szCs w:val="36"/>
        </w:rPr>
        <w:t>询</w:t>
      </w:r>
      <w:proofErr w:type="gramEnd"/>
      <w:r w:rsidR="00913B74">
        <w:rPr>
          <w:rFonts w:ascii="方正小标宋简体" w:eastAsia="方正小标宋简体" w:hAnsi="华文中宋" w:hint="eastAsia"/>
          <w:sz w:val="36"/>
          <w:szCs w:val="36"/>
        </w:rPr>
        <w:t>比价说明</w:t>
      </w:r>
    </w:p>
    <w:p w:rsidR="00443880" w:rsidRPr="00727AE2" w:rsidRDefault="00443880">
      <w:pPr>
        <w:ind w:firstLineChars="200" w:firstLine="560"/>
        <w:rPr>
          <w:rFonts w:ascii="仿宋_GB2312" w:eastAsia="仿宋_GB2312" w:hAnsiTheme="minorEastAsia"/>
          <w:sz w:val="28"/>
          <w:szCs w:val="28"/>
        </w:rPr>
      </w:pPr>
    </w:p>
    <w:p w:rsidR="00443880" w:rsidRDefault="00913B74">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r>
        <w:rPr>
          <w:rFonts w:ascii="仿宋_GB2312" w:eastAsia="仿宋_GB2312" w:hAnsiTheme="minorEastAsia" w:hint="eastAsia"/>
          <w:sz w:val="28"/>
          <w:szCs w:val="28"/>
        </w:rPr>
        <w:t>2022</w:t>
      </w:r>
      <w:r w:rsidR="00727AE2">
        <w:rPr>
          <w:rFonts w:ascii="仿宋_GB2312" w:eastAsia="仿宋_GB2312" w:hAnsiTheme="minorEastAsia" w:hint="eastAsia"/>
          <w:sz w:val="28"/>
          <w:szCs w:val="28"/>
        </w:rPr>
        <w:t>年蓄电池壳体用</w:t>
      </w:r>
      <w:r w:rsidR="00AA79AC">
        <w:rPr>
          <w:rFonts w:ascii="仿宋_GB2312" w:eastAsia="仿宋_GB2312" w:hAnsiTheme="minorEastAsia" w:hint="eastAsia"/>
          <w:sz w:val="28"/>
          <w:szCs w:val="28"/>
        </w:rPr>
        <w:t>功能</w:t>
      </w:r>
      <w:r w:rsidR="00727AE2">
        <w:rPr>
          <w:rFonts w:ascii="仿宋_GB2312" w:eastAsia="仿宋_GB2312" w:hAnsiTheme="minorEastAsia" w:hint="eastAsia"/>
          <w:sz w:val="28"/>
          <w:szCs w:val="28"/>
        </w:rPr>
        <w:t>色母</w:t>
      </w:r>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443880" w:rsidRDefault="00913B74">
      <w:pPr>
        <w:pStyle w:val="a6"/>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443880" w:rsidRDefault="00913B74">
      <w:pPr>
        <w:pStyle w:val="a6"/>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Content>
          <w:r w:rsidR="00727AE2">
            <w:rPr>
              <w:rFonts w:ascii="仿宋_GB2312" w:eastAsia="仿宋_GB2312" w:hAnsiTheme="minorEastAsia" w:hint="eastAsia"/>
              <w:sz w:val="28"/>
              <w:szCs w:val="28"/>
            </w:rPr>
            <w:t>2022年6月1日至2023年5月31日</w:t>
          </w:r>
        </w:sdtContent>
      </w:sdt>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sdtContent>
          <w:r>
            <w:rPr>
              <w:rFonts w:ascii="仿宋_GB2312" w:eastAsia="仿宋_GB2312" w:hAnsiTheme="minorEastAsia" w:hint="eastAsia"/>
              <w:sz w:val="28"/>
              <w:szCs w:val="28"/>
            </w:rPr>
            <w:t>风帆有限责任公司指定库房</w:t>
          </w:r>
        </w:sdtContent>
      </w:sdt>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hint="eastAsia"/>
          <w:b/>
          <w:sz w:val="28"/>
          <w:szCs w:val="28"/>
        </w:rPr>
      </w:pPr>
      <w:r>
        <w:rPr>
          <w:rFonts w:ascii="仿宋_GB2312" w:eastAsia="仿宋_GB2312" w:hAnsiTheme="minorEastAsia" w:hint="eastAsia"/>
          <w:bCs/>
          <w:sz w:val="28"/>
          <w:szCs w:val="28"/>
        </w:rPr>
        <w:t>拟选定供应商数量：</w:t>
      </w:r>
      <w:r>
        <w:rPr>
          <w:rFonts w:ascii="仿宋_GB2312" w:eastAsia="仿宋_GB2312" w:hAnsiTheme="minorEastAsia" w:hint="eastAsia"/>
          <w:b/>
          <w:sz w:val="28"/>
          <w:szCs w:val="28"/>
        </w:rPr>
        <w:t>2</w:t>
      </w:r>
      <w:r>
        <w:rPr>
          <w:rFonts w:ascii="仿宋_GB2312" w:eastAsia="仿宋_GB2312" w:hAnsiTheme="minorEastAsia" w:hint="eastAsia"/>
          <w:b/>
          <w:sz w:val="28"/>
          <w:szCs w:val="28"/>
        </w:rPr>
        <w:t>个</w:t>
      </w:r>
    </w:p>
    <w:p w:rsidR="00154B6B" w:rsidRDefault="00154B6B" w:rsidP="00154B6B">
      <w:pPr>
        <w:pStyle w:val="a6"/>
        <w:numPr>
          <w:ilvl w:val="1"/>
          <w:numId w:val="1"/>
        </w:numPr>
        <w:adjustRightInd w:val="0"/>
        <w:snapToGrid w:val="0"/>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拟采购数量320吨左右。</w:t>
      </w:r>
      <w:bookmarkStart w:id="0" w:name="_GoBack"/>
      <w:bookmarkEnd w:id="0"/>
    </w:p>
    <w:p w:rsidR="00443880" w:rsidRDefault="00913B74">
      <w:pPr>
        <w:pStyle w:val="a6"/>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质量及技术要求：</w:t>
      </w:r>
    </w:p>
    <w:p w:rsidR="00443880" w:rsidRDefault="00913B74" w:rsidP="00727AE2">
      <w:pPr>
        <w:pStyle w:val="a6"/>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供应商所交付产品必须符合我公司</w:t>
      </w:r>
      <w:r w:rsidR="00727AE2" w:rsidRPr="00727AE2">
        <w:rPr>
          <w:rFonts w:ascii="仿宋_GB2312" w:eastAsia="仿宋_GB2312" w:hAnsiTheme="minorEastAsia" w:hint="eastAsia"/>
          <w:sz w:val="28"/>
          <w:szCs w:val="28"/>
        </w:rPr>
        <w:t>FFJS/QW</w:t>
      </w:r>
      <w:r w:rsidR="00AA79AC">
        <w:rPr>
          <w:rFonts w:ascii="仿宋_GB2312" w:eastAsia="仿宋_GB2312" w:hAnsiTheme="minorEastAsia" w:hint="eastAsia"/>
          <w:sz w:val="28"/>
          <w:szCs w:val="28"/>
        </w:rPr>
        <w:t>1</w:t>
      </w:r>
      <w:r w:rsidR="00727AE2" w:rsidRPr="00727AE2">
        <w:rPr>
          <w:rFonts w:ascii="仿宋_GB2312" w:eastAsia="仿宋_GB2312" w:hAnsiTheme="minorEastAsia" w:hint="eastAsia"/>
          <w:sz w:val="28"/>
          <w:szCs w:val="28"/>
        </w:rPr>
        <w:t>2.01-01-2016技术条件相关要求</w:t>
      </w:r>
      <w:r>
        <w:rPr>
          <w:rFonts w:ascii="仿宋_GB2312" w:eastAsia="仿宋_GB2312" w:hAnsiTheme="minorEastAsia" w:hint="eastAsia"/>
          <w:sz w:val="28"/>
          <w:szCs w:val="28"/>
        </w:rPr>
        <w:t>;</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风帆公司有权要求供应商对不符合质量要求的产品进行无条件更换；</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风帆公司拥有对提供不符合质量技术要求产品的供方实施索赔以及终止合同乃至列入黑名单的权利。</w:t>
      </w:r>
    </w:p>
    <w:p w:rsidR="00443880" w:rsidRDefault="00913B74">
      <w:pPr>
        <w:pStyle w:val="a6"/>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验收标准：</w:t>
      </w:r>
    </w:p>
    <w:p w:rsidR="00AA79AC" w:rsidRPr="00AA79AC" w:rsidRDefault="00AA79AC" w:rsidP="00AA79AC">
      <w:pPr>
        <w:pStyle w:val="a6"/>
        <w:numPr>
          <w:ilvl w:val="1"/>
          <w:numId w:val="1"/>
        </w:numPr>
        <w:adjustRightInd w:val="0"/>
        <w:snapToGrid w:val="0"/>
        <w:spacing w:line="560" w:lineRule="exact"/>
        <w:ind w:firstLineChars="0"/>
        <w:rPr>
          <w:rFonts w:ascii="仿宋_GB2312" w:eastAsia="仿宋_GB2312" w:hAnsiTheme="minorEastAsia" w:hint="eastAsia"/>
          <w:sz w:val="28"/>
          <w:szCs w:val="28"/>
        </w:rPr>
      </w:pPr>
      <w:r>
        <w:rPr>
          <w:rFonts w:ascii="仿宋_GB2312" w:eastAsia="仿宋_GB2312" w:hAnsiTheme="minorEastAsia" w:hint="eastAsia"/>
          <w:sz w:val="28"/>
          <w:szCs w:val="28"/>
        </w:rPr>
        <w:t>产品到货后，由甲方按照我公司</w:t>
      </w:r>
      <w:r w:rsidRPr="00AA79AC">
        <w:rPr>
          <w:rFonts w:ascii="仿宋_GB2312" w:eastAsia="仿宋_GB2312" w:hAnsiTheme="minorEastAsia" w:hint="eastAsia"/>
          <w:sz w:val="28"/>
          <w:szCs w:val="28"/>
        </w:rPr>
        <w:t>FFJS/QW</w:t>
      </w:r>
      <w:r>
        <w:rPr>
          <w:rFonts w:ascii="仿宋_GB2312" w:eastAsia="仿宋_GB2312" w:hAnsiTheme="minorEastAsia" w:hint="eastAsia"/>
          <w:sz w:val="28"/>
          <w:szCs w:val="28"/>
        </w:rPr>
        <w:t>1</w:t>
      </w:r>
      <w:r w:rsidRPr="00AA79AC">
        <w:rPr>
          <w:rFonts w:ascii="仿宋_GB2312" w:eastAsia="仿宋_GB2312" w:hAnsiTheme="minorEastAsia" w:hint="eastAsia"/>
          <w:sz w:val="28"/>
          <w:szCs w:val="28"/>
        </w:rPr>
        <w:t>2.01-01-2016技术条件相关要求进行验收。如指标不能符合甲方要求，甲方有权要求退换货。退换货过程发生的一切费用均由乙方承担。</w:t>
      </w:r>
    </w:p>
    <w:p w:rsidR="00443880" w:rsidRDefault="00AA79AC" w:rsidP="00AA79AC">
      <w:pPr>
        <w:pStyle w:val="a6"/>
        <w:numPr>
          <w:ilvl w:val="1"/>
          <w:numId w:val="1"/>
        </w:numPr>
        <w:adjustRightInd w:val="0"/>
        <w:snapToGrid w:val="0"/>
        <w:spacing w:line="560" w:lineRule="exact"/>
        <w:ind w:firstLineChars="0"/>
        <w:rPr>
          <w:rFonts w:ascii="仿宋_GB2312" w:eastAsia="仿宋_GB2312" w:hAnsiTheme="minorEastAsia"/>
          <w:sz w:val="28"/>
          <w:szCs w:val="28"/>
        </w:rPr>
      </w:pPr>
      <w:r w:rsidRPr="00AA79AC">
        <w:rPr>
          <w:rFonts w:ascii="仿宋_GB2312" w:eastAsia="仿宋_GB2312" w:hAnsiTheme="minorEastAsia" w:hint="eastAsia"/>
          <w:sz w:val="28"/>
          <w:szCs w:val="28"/>
        </w:rPr>
        <w:t>如有异议，7天内提出，双方协商解决。</w:t>
      </w:r>
    </w:p>
    <w:p w:rsidR="00443880" w:rsidRDefault="00913B74">
      <w:pPr>
        <w:pStyle w:val="a6"/>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供货方须按照我公司要求的时间及运输方式将货物送达指定区域的指定地点，风帆公司保留对交付及时性的索赔乃至终止合同、列入黑名单的权利；</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送货地点：风帆公司指定仓库。</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送货频次、数量不确定，由我公司依据实际生产需求确定，并以我公司实际通知为准；</w:t>
      </w:r>
    </w:p>
    <w:p w:rsidR="00443880" w:rsidRDefault="00913B74" w:rsidP="009A712A">
      <w:pPr>
        <w:pStyle w:val="a6"/>
        <w:numPr>
          <w:ilvl w:val="1"/>
          <w:numId w:val="1"/>
        </w:numPr>
        <w:adjustRightInd w:val="0"/>
        <w:snapToGrid w:val="0"/>
        <w:spacing w:line="560" w:lineRule="exact"/>
        <w:ind w:firstLineChars="0"/>
        <w:rPr>
          <w:rFonts w:ascii="仿宋_GB2312" w:eastAsia="仿宋_GB2312" w:hAnsiTheme="minorEastAsia"/>
          <w:b/>
          <w:sz w:val="28"/>
          <w:szCs w:val="28"/>
        </w:rPr>
      </w:pPr>
      <w:r>
        <w:rPr>
          <w:rFonts w:ascii="仿宋_GB2312" w:eastAsia="仿宋_GB2312" w:hAnsiTheme="minorEastAsia" w:hint="eastAsia"/>
          <w:sz w:val="28"/>
          <w:szCs w:val="28"/>
        </w:rPr>
        <w:t>包装要求重量为</w:t>
      </w:r>
      <w:r>
        <w:rPr>
          <w:rFonts w:ascii="仿宋_GB2312" w:eastAsia="仿宋_GB2312" w:hAnsiTheme="minorEastAsia" w:hint="eastAsia"/>
          <w:sz w:val="28"/>
          <w:szCs w:val="28"/>
        </w:rPr>
        <w:t>25kg/</w:t>
      </w:r>
      <w:r>
        <w:rPr>
          <w:rFonts w:ascii="仿宋_GB2312" w:eastAsia="仿宋_GB2312" w:hAnsiTheme="minorEastAsia" w:hint="eastAsia"/>
          <w:sz w:val="28"/>
          <w:szCs w:val="28"/>
        </w:rPr>
        <w:t>袋，符合国家标准。或由需方指定的包装形式；</w:t>
      </w:r>
      <w:r w:rsidR="00041D12">
        <w:rPr>
          <w:rFonts w:ascii="仿宋_GB2312" w:eastAsia="仿宋_GB2312" w:hAnsiTheme="minorEastAsia" w:hint="eastAsia"/>
          <w:sz w:val="28"/>
          <w:szCs w:val="28"/>
        </w:rPr>
        <w:t>托盘运输</w:t>
      </w:r>
      <w:r w:rsidR="009A712A">
        <w:rPr>
          <w:rFonts w:ascii="仿宋_GB2312" w:eastAsia="仿宋_GB2312" w:hAnsiTheme="minorEastAsia" w:hint="eastAsia"/>
          <w:sz w:val="28"/>
          <w:szCs w:val="28"/>
        </w:rPr>
        <w:t>、</w:t>
      </w:r>
      <w:r w:rsidR="009A712A" w:rsidRPr="009A712A">
        <w:rPr>
          <w:rFonts w:ascii="仿宋_GB2312" w:eastAsia="仿宋_GB2312" w:hAnsiTheme="minorEastAsia" w:hint="eastAsia"/>
          <w:sz w:val="28"/>
          <w:szCs w:val="28"/>
        </w:rPr>
        <w:t>编织袋装/25公斤。</w:t>
      </w:r>
    </w:p>
    <w:p w:rsidR="00443880" w:rsidRDefault="00913B74">
      <w:pPr>
        <w:pStyle w:val="a6"/>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比价的供应商必须为中国境内注册并具有独立承担民事责任能力的加工厂家。</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Pr>
              <w:rFonts w:ascii="仿宋_GB2312" w:eastAsia="仿宋_GB2312" w:hAnsiTheme="minorEastAsia" w:hint="eastAsia"/>
              <w:sz w:val="28"/>
              <w:szCs w:val="28"/>
            </w:rPr>
            <w:t>供货商必须是增值税一般纳税人。</w:t>
          </w:r>
        </w:sdtContent>
      </w:sdt>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w:t>
      </w:r>
      <w:r>
        <w:rPr>
          <w:rFonts w:ascii="仿宋_GB2312" w:eastAsia="仿宋_GB2312" w:hAnsiTheme="minorEastAsia" w:hint="eastAsia"/>
          <w:sz w:val="28"/>
          <w:szCs w:val="28"/>
        </w:rPr>
        <w:t>，一经</w:t>
      </w:r>
      <w:r>
        <w:rPr>
          <w:rFonts w:ascii="仿宋_GB2312" w:eastAsia="仿宋_GB2312" w:hAnsiTheme="minorEastAsia" w:hint="eastAsia"/>
          <w:sz w:val="28"/>
          <w:szCs w:val="28"/>
        </w:rPr>
        <w:lastRenderedPageBreak/>
        <w:t>发现将取消报价资格并按规定程序列入黑名单；</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为保障此次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比价的严肃性，拟参与报价的供应商需在报价截止日前向采购方缴纳比价保证金。</w:t>
      </w:r>
    </w:p>
    <w:p w:rsidR="00443880" w:rsidRDefault="00913B74">
      <w:pPr>
        <w:pStyle w:val="a6"/>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比价保证金金额：</w:t>
      </w:r>
      <w:r>
        <w:rPr>
          <w:rFonts w:ascii="仿宋_GB2312" w:eastAsia="仿宋_GB2312" w:hAnsiTheme="minorEastAsia" w:hint="eastAsia"/>
          <w:sz w:val="28"/>
          <w:szCs w:val="28"/>
        </w:rPr>
        <w:t>1</w:t>
      </w:r>
      <w:r>
        <w:rPr>
          <w:rFonts w:ascii="仿宋_GB2312" w:eastAsia="仿宋_GB2312" w:hAnsiTheme="minorEastAsia" w:hint="eastAsia"/>
          <w:sz w:val="28"/>
          <w:szCs w:val="28"/>
        </w:rPr>
        <w:t>万元</w:t>
      </w:r>
    </w:p>
    <w:p w:rsidR="00443880" w:rsidRDefault="00913B74">
      <w:pPr>
        <w:pStyle w:val="a6"/>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ascii="仿宋_GB2312" w:eastAsia="仿宋_GB2312" w:hAnsiTheme="minorEastAsia" w:hint="eastAsia"/>
          <w:sz w:val="28"/>
          <w:szCs w:val="28"/>
        </w:rPr>
        <w:t>：</w:t>
      </w:r>
      <w:sdt>
        <w:sdtPr>
          <w:rPr>
            <w:rFonts w:ascii="仿宋_GB2312" w:eastAsia="仿宋_GB2312" w:hAnsiTheme="minorEastAsia" w:hint="eastAsia"/>
            <w:sz w:val="28"/>
            <w:szCs w:val="28"/>
          </w:rPr>
          <w:id w:val="-1397815342"/>
          <w:placeholder>
            <w:docPart w:val="7FE0AE1A169A4D5A941897400A29DBB1"/>
          </w:placeholder>
        </w:sdtPr>
        <w:sdtEndPr/>
        <w:sdtContent>
          <w:r>
            <w:rPr>
              <w:rFonts w:ascii="仿宋_GB2312" w:eastAsia="仿宋_GB2312" w:hAnsiTheme="minorEastAsia" w:hint="eastAsia"/>
              <w:sz w:val="28"/>
              <w:szCs w:val="28"/>
            </w:rPr>
            <w:t>风帆有限责任公司，开户行：中国建设银行保定天威西路支行，账号：</w:t>
          </w:r>
          <w:r>
            <w:rPr>
              <w:rFonts w:ascii="仿宋_GB2312" w:eastAsia="仿宋_GB2312" w:hAnsiTheme="minorEastAsia" w:hint="eastAsia"/>
              <w:sz w:val="28"/>
              <w:szCs w:val="28"/>
            </w:rPr>
            <w:t>1305016656080000</w:t>
          </w:r>
          <w:r>
            <w:rPr>
              <w:rFonts w:ascii="仿宋_GB2312" w:eastAsia="仿宋_GB2312" w:hAnsiTheme="minorEastAsia" w:hint="eastAsia"/>
              <w:sz w:val="28"/>
              <w:szCs w:val="28"/>
            </w:rPr>
            <w:t>0068</w:t>
          </w:r>
        </w:sdtContent>
      </w:sdt>
    </w:p>
    <w:p w:rsidR="00443880" w:rsidRDefault="00913B74">
      <w:pPr>
        <w:pStyle w:val="a6"/>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若非询价方的原因，报价人无故中途放弃比价权利，或发生其他违规问题，比价保证金不予返还。</w:t>
      </w:r>
    </w:p>
    <w:p w:rsidR="00443880" w:rsidRDefault="00913B74">
      <w:pPr>
        <w:pStyle w:val="a6"/>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未中选单位的比价保证金将在比价结束后</w:t>
      </w:r>
      <w:sdt>
        <w:sdtPr>
          <w:rPr>
            <w:rFonts w:ascii="仿宋_GB2312" w:eastAsia="仿宋_GB2312" w:hAnsiTheme="minorEastAsia" w:hint="eastAsia"/>
            <w:sz w:val="28"/>
            <w:szCs w:val="28"/>
          </w:rPr>
          <w:id w:val="1263497382"/>
          <w:placeholder>
            <w:docPart w:val="927D6A1E2A1B4EEBACF30941282A8BBF"/>
          </w:placeholder>
        </w:sdtPr>
        <w:sdtEndPr/>
        <w:sdtContent>
          <w:r>
            <w:rPr>
              <w:rFonts w:ascii="仿宋_GB2312" w:eastAsia="仿宋_GB2312" w:hAnsiTheme="minorEastAsia" w:hint="eastAsia"/>
              <w:sz w:val="28"/>
              <w:szCs w:val="28"/>
            </w:rPr>
            <w:t>7</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工作日内无息返还；中选单位的比价保证金转为履约保证金。</w:t>
      </w:r>
    </w:p>
    <w:p w:rsidR="00443880" w:rsidRDefault="00913B74">
      <w:pPr>
        <w:pStyle w:val="a6"/>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443880" w:rsidRDefault="00727AE2">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拟参加报价的供应商须提前向风帆物资公司供应商开发部</w:t>
      </w:r>
      <w:r w:rsidR="00913B74">
        <w:rPr>
          <w:rFonts w:ascii="仿宋_GB2312" w:eastAsia="仿宋_GB2312" w:hAnsiTheme="minorEastAsia" w:hint="eastAsia"/>
          <w:sz w:val="28"/>
          <w:szCs w:val="28"/>
        </w:rPr>
        <w:t>报名并提交相关资料；经准入审核合格的，纳入风帆公司供应</w:t>
      </w:r>
      <w:proofErr w:type="gramStart"/>
      <w:r w:rsidR="00913B74">
        <w:rPr>
          <w:rFonts w:ascii="仿宋_GB2312" w:eastAsia="仿宋_GB2312" w:hAnsiTheme="minorEastAsia" w:hint="eastAsia"/>
          <w:sz w:val="28"/>
          <w:szCs w:val="28"/>
        </w:rPr>
        <w:t>商资源</w:t>
      </w:r>
      <w:proofErr w:type="gramEnd"/>
      <w:r w:rsidR="00913B74">
        <w:rPr>
          <w:rFonts w:ascii="仿宋_GB2312" w:eastAsia="仿宋_GB2312" w:hAnsiTheme="minorEastAsia" w:hint="eastAsia"/>
          <w:sz w:val="28"/>
          <w:szCs w:val="28"/>
        </w:rPr>
        <w:t>库，同时需在中国船舶电子商务平台进行注册，注册完成后，即可通过电子商务平台进行报价。</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bCs/>
          <w:sz w:val="28"/>
          <w:szCs w:val="28"/>
        </w:rPr>
      </w:pPr>
      <w:r>
        <w:rPr>
          <w:rFonts w:ascii="仿宋_GB2312" w:eastAsia="仿宋_GB2312" w:hAnsiTheme="minorEastAsia" w:hint="eastAsia"/>
          <w:bCs/>
          <w:sz w:val="28"/>
          <w:szCs w:val="28"/>
        </w:rPr>
        <w:lastRenderedPageBreak/>
        <w:t>报价方另需</w:t>
      </w:r>
      <w:r>
        <w:rPr>
          <w:rFonts w:ascii="仿宋_GB2312" w:eastAsia="仿宋_GB2312" w:hAnsiTheme="minorEastAsia" w:hint="eastAsia"/>
          <w:bCs/>
          <w:sz w:val="28"/>
          <w:szCs w:val="28"/>
        </w:rPr>
        <w:t>提供</w:t>
      </w:r>
      <w:sdt>
        <w:sdtPr>
          <w:rPr>
            <w:rFonts w:ascii="仿宋_GB2312" w:eastAsia="仿宋_GB2312" w:hAnsiTheme="minorEastAsia" w:hint="eastAsia"/>
            <w:bCs/>
            <w:sz w:val="28"/>
            <w:szCs w:val="28"/>
          </w:rPr>
          <w:id w:val="1990050050"/>
          <w:placeholder>
            <w:docPart w:val="F196C9686E9E4EB28CA060B2FA148B3A"/>
          </w:placeholder>
        </w:sdtPr>
        <w:sdtEndPr/>
        <w:sdtContent>
          <w:r>
            <w:rPr>
              <w:rFonts w:ascii="仿宋_GB2312" w:eastAsia="仿宋_GB2312" w:hAnsiTheme="minorEastAsia" w:hint="eastAsia"/>
              <w:bCs/>
              <w:sz w:val="28"/>
              <w:szCs w:val="28"/>
            </w:rPr>
            <w:t>企业简介、营业执照、一般纳税人资质证明、质量体系认证相关证书等</w:t>
          </w:r>
        </w:sdtContent>
      </w:sdt>
      <w:r>
        <w:rPr>
          <w:rFonts w:ascii="仿宋_GB2312" w:eastAsia="仿宋_GB2312" w:hAnsi="font-size:14pt;" w:cs="Tahoma" w:hint="eastAsia"/>
          <w:bCs/>
          <w:sz w:val="28"/>
          <w:szCs w:val="28"/>
        </w:rPr>
        <w:t>，</w:t>
      </w:r>
      <w:r>
        <w:rPr>
          <w:rFonts w:ascii="仿宋_GB2312" w:eastAsia="仿宋_GB2312" w:hAnsiTheme="minorEastAsia" w:hint="eastAsia"/>
          <w:bCs/>
          <w:sz w:val="28"/>
          <w:szCs w:val="28"/>
        </w:rPr>
        <w:t>以上证件需正本扫描后连同报价单一同压缩上传。</w:t>
      </w:r>
    </w:p>
    <w:p w:rsidR="00443880" w:rsidRDefault="00913B74">
      <w:pPr>
        <w:pStyle w:val="a6"/>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w:t>
      </w:r>
      <w:r>
        <w:rPr>
          <w:rFonts w:ascii="仿宋_GB2312" w:eastAsia="仿宋_GB2312" w:hAnsiTheme="minorEastAsia" w:hint="eastAsia"/>
          <w:sz w:val="28"/>
          <w:szCs w:val="28"/>
        </w:rPr>
        <w:t>合理低价法；</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w:t>
      </w:r>
      <w:r>
        <w:rPr>
          <w:rFonts w:ascii="仿宋_GB2312" w:eastAsia="仿宋_GB2312" w:hAnsiTheme="minorEastAsia" w:hint="eastAsia"/>
          <w:sz w:val="28"/>
          <w:szCs w:val="28"/>
        </w:rPr>
        <w:t>单项单价</w:t>
      </w:r>
      <w:r>
        <w:rPr>
          <w:rFonts w:ascii="仿宋_GB2312" w:eastAsia="仿宋_GB2312" w:hAnsiTheme="minorEastAsia" w:hint="eastAsia"/>
          <w:sz w:val="28"/>
          <w:szCs w:val="28"/>
        </w:rPr>
        <w:t>不超目标价的前提下，由低到高依次排序，报价最低为第一备选，报价第二低为第二备选，依此类推；</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依据拟选用的供应商个数，按备选排序选择供应商，选定的供应商均需要执行第一备选的价格，供货比例为：第一名</w:t>
      </w:r>
      <w:r>
        <w:rPr>
          <w:rFonts w:ascii="仿宋_GB2312" w:eastAsia="仿宋_GB2312" w:hAnsiTheme="minorEastAsia" w:hint="eastAsia"/>
          <w:sz w:val="28"/>
          <w:szCs w:val="28"/>
        </w:rPr>
        <w:t>60%</w:t>
      </w:r>
      <w:r>
        <w:rPr>
          <w:rFonts w:ascii="仿宋_GB2312" w:eastAsia="仿宋_GB2312" w:hAnsiTheme="minorEastAsia" w:hint="eastAsia"/>
          <w:sz w:val="28"/>
          <w:szCs w:val="28"/>
        </w:rPr>
        <w:t>、第二名</w:t>
      </w:r>
      <w:r>
        <w:rPr>
          <w:rFonts w:ascii="仿宋_GB2312" w:eastAsia="仿宋_GB2312" w:hAnsiTheme="minorEastAsia" w:hint="eastAsia"/>
          <w:sz w:val="28"/>
          <w:szCs w:val="28"/>
        </w:rPr>
        <w:t>40%</w:t>
      </w:r>
      <w:r>
        <w:rPr>
          <w:rFonts w:ascii="仿宋_GB2312" w:eastAsia="仿宋_GB2312" w:hAnsiTheme="minorEastAsia" w:hint="eastAsia"/>
          <w:sz w:val="28"/>
          <w:szCs w:val="28"/>
        </w:rPr>
        <w:t>。</w:t>
      </w:r>
    </w:p>
    <w:p w:rsidR="00443880" w:rsidRDefault="00913B74">
      <w:pPr>
        <w:pStyle w:val="a6"/>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选定的供应商在接到正式通知后将比价保证金转化为履约保证金并在</w:t>
      </w:r>
      <w:r>
        <w:rPr>
          <w:rFonts w:ascii="仿宋_GB2312" w:eastAsia="仿宋_GB2312" w:hAnsiTheme="minorEastAsia" w:hint="eastAsia"/>
          <w:sz w:val="28"/>
          <w:szCs w:val="28"/>
        </w:rPr>
        <w:t>5</w:t>
      </w:r>
      <w:r>
        <w:rPr>
          <w:rFonts w:ascii="仿宋_GB2312" w:eastAsia="仿宋_GB2312" w:hAnsiTheme="minorEastAsia" w:hint="eastAsia"/>
          <w:sz w:val="28"/>
          <w:szCs w:val="28"/>
        </w:rPr>
        <w:t>个工作日内签订正式供货合同。</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逾期不签订合同的，比价保证金不予返还。</w:t>
      </w:r>
    </w:p>
    <w:p w:rsidR="00443880" w:rsidRDefault="00913B74">
      <w:pPr>
        <w:pStyle w:val="a6"/>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w:t>
      </w:r>
      <w:r>
        <w:rPr>
          <w:rFonts w:ascii="仿宋_GB2312" w:eastAsia="仿宋_GB2312" w:hAnsiTheme="minorEastAsia" w:hint="eastAsia"/>
          <w:sz w:val="28"/>
          <w:szCs w:val="28"/>
        </w:rPr>
        <w:t>13%</w:t>
      </w:r>
      <w:r>
        <w:rPr>
          <w:rFonts w:ascii="仿宋_GB2312" w:eastAsia="仿宋_GB2312" w:hAnsiTheme="minorEastAsia" w:hint="eastAsia"/>
          <w:sz w:val="28"/>
          <w:szCs w:val="28"/>
        </w:rPr>
        <w:t>税率的增值税专用发票，实行一票制；</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货到由使用单位验收，签写货物验收单或签收单，同增值税专用发票一起交至采购单位。</w:t>
      </w:r>
    </w:p>
    <w:p w:rsidR="00443880" w:rsidRDefault="00913B74">
      <w:pPr>
        <w:pStyle w:val="a6"/>
        <w:numPr>
          <w:ilvl w:val="1"/>
          <w:numId w:val="1"/>
        </w:numPr>
        <w:adjustRightInd w:val="0"/>
        <w:snapToGrid w:val="0"/>
        <w:spacing w:line="360" w:lineRule="auto"/>
        <w:ind w:left="0" w:firstLine="560"/>
        <w:rPr>
          <w:rFonts w:ascii="仿宋_GB2312" w:eastAsia="仿宋_GB2312" w:hAnsiTheme="minorEastAsia"/>
          <w:bCs/>
          <w:sz w:val="28"/>
          <w:szCs w:val="28"/>
        </w:rPr>
      </w:pPr>
      <w:r>
        <w:rPr>
          <w:rFonts w:ascii="仿宋_GB2312" w:eastAsia="仿宋_GB2312" w:hAnsiTheme="minorEastAsia" w:hint="eastAsia"/>
          <w:sz w:val="28"/>
          <w:szCs w:val="28"/>
        </w:rPr>
        <w:t>付款方式为：挂账后</w:t>
      </w:r>
      <w:r>
        <w:rPr>
          <w:rFonts w:ascii="仿宋_GB2312" w:eastAsia="仿宋_GB2312" w:hAnsiTheme="minorEastAsia" w:hint="eastAsia"/>
          <w:sz w:val="28"/>
          <w:szCs w:val="28"/>
        </w:rPr>
        <w:t>2</w:t>
      </w:r>
      <w:r>
        <w:rPr>
          <w:rFonts w:ascii="仿宋_GB2312" w:eastAsia="仿宋_GB2312" w:hAnsiTheme="minorEastAsia" w:hint="eastAsia"/>
          <w:sz w:val="28"/>
          <w:szCs w:val="28"/>
        </w:rPr>
        <w:t>个月内支付电汇或</w:t>
      </w:r>
      <w:r>
        <w:rPr>
          <w:rFonts w:ascii="仿宋_GB2312" w:eastAsia="仿宋_GB2312" w:hAnsiTheme="minorEastAsia" w:hint="eastAsia"/>
          <w:sz w:val="28"/>
          <w:szCs w:val="28"/>
        </w:rPr>
        <w:t>电子承兑。</w:t>
      </w:r>
    </w:p>
    <w:p w:rsidR="00443880" w:rsidRDefault="00913B74">
      <w:pPr>
        <w:pStyle w:val="a6"/>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lastRenderedPageBreak/>
        <w:t>平台事务联系人：</w:t>
      </w:r>
      <w:r>
        <w:rPr>
          <w:rFonts w:ascii="仿宋_GB2312" w:eastAsia="仿宋_GB2312" w:hAnsiTheme="minorEastAsia" w:hint="eastAsia"/>
          <w:sz w:val="28"/>
          <w:szCs w:val="28"/>
        </w:rPr>
        <w:t>郭</w:t>
      </w:r>
      <w:r>
        <w:rPr>
          <w:rFonts w:ascii="仿宋_GB2312" w:eastAsia="仿宋_GB2312" w:hAnsiTheme="minorEastAsia" w:hint="eastAsia"/>
          <w:sz w:val="28"/>
          <w:szCs w:val="28"/>
        </w:rPr>
        <w:t>士</w:t>
      </w:r>
      <w:r>
        <w:rPr>
          <w:rFonts w:ascii="仿宋_GB2312" w:eastAsia="仿宋_GB2312" w:hAnsiTheme="minorEastAsia" w:hint="eastAsia"/>
          <w:sz w:val="28"/>
          <w:szCs w:val="28"/>
        </w:rPr>
        <w:t>伦</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0312-3208493</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ascii="仿宋_GB2312" w:eastAsia="仿宋_GB2312" w:hAnsiTheme="minorEastAsia" w:hint="eastAsia"/>
          <w:sz w:val="28"/>
          <w:szCs w:val="28"/>
        </w:rPr>
        <w:t xml:space="preserve"> </w:t>
      </w:r>
      <w:proofErr w:type="gramStart"/>
      <w:r>
        <w:rPr>
          <w:rFonts w:ascii="仿宋_GB2312" w:eastAsia="仿宋_GB2312" w:hAnsiTheme="minorEastAsia"/>
          <w:sz w:val="28"/>
          <w:szCs w:val="28"/>
        </w:rPr>
        <w:t>务</w:t>
      </w:r>
      <w:proofErr w:type="gramEnd"/>
      <w:r>
        <w:rPr>
          <w:rFonts w:ascii="仿宋_GB2312" w:eastAsia="仿宋_GB2312" w:hAnsiTheme="minorEastAsia" w:hint="eastAsia"/>
          <w:sz w:val="28"/>
          <w:szCs w:val="28"/>
        </w:rPr>
        <w:t xml:space="preserve"> </w:t>
      </w:r>
      <w:r>
        <w:rPr>
          <w:rFonts w:ascii="仿宋_GB2312" w:eastAsia="仿宋_GB2312" w:hAnsiTheme="minorEastAsia"/>
          <w:sz w:val="28"/>
          <w:szCs w:val="28"/>
        </w:rPr>
        <w:t>联</w:t>
      </w:r>
      <w:r>
        <w:rPr>
          <w:rFonts w:ascii="仿宋_GB2312" w:eastAsia="仿宋_GB2312" w:hAnsiTheme="minorEastAsia" w:hint="eastAsia"/>
          <w:sz w:val="28"/>
          <w:szCs w:val="28"/>
        </w:rPr>
        <w:t xml:space="preserve"> </w:t>
      </w:r>
      <w:r>
        <w:rPr>
          <w:rFonts w:ascii="仿宋_GB2312" w:eastAsia="仿宋_GB2312" w:hAnsiTheme="minorEastAsia"/>
          <w:sz w:val="28"/>
          <w:szCs w:val="28"/>
        </w:rPr>
        <w:t>系人：</w:t>
      </w:r>
      <w:r>
        <w:rPr>
          <w:rFonts w:ascii="仿宋_GB2312" w:eastAsia="仿宋_GB2312" w:hAnsiTheme="minorEastAsia"/>
          <w:sz w:val="28"/>
          <w:szCs w:val="28"/>
        </w:rPr>
        <w:t xml:space="preserve">  </w:t>
      </w:r>
      <w:r>
        <w:rPr>
          <w:rFonts w:ascii="仿宋_GB2312" w:eastAsia="仿宋_GB2312" w:hAnsiTheme="minorEastAsia" w:hint="eastAsia"/>
          <w:sz w:val="28"/>
          <w:szCs w:val="28"/>
        </w:rPr>
        <w:t>彭晓乐</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0312-3208356</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供应商报名联系人：</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李秋实</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电话：</w:t>
      </w:r>
      <w:r>
        <w:rPr>
          <w:rFonts w:ascii="仿宋_GB2312" w:eastAsia="仿宋_GB2312" w:hAnsiTheme="minorEastAsia" w:hint="eastAsia"/>
          <w:sz w:val="28"/>
          <w:szCs w:val="28"/>
        </w:rPr>
        <w:t>0312-3208348</w:t>
      </w:r>
    </w:p>
    <w:p w:rsidR="00443880" w:rsidRDefault="00913B74">
      <w:pPr>
        <w:pStyle w:val="a6"/>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供应商报名邮箱：</w:t>
      </w:r>
      <w:r>
        <w:rPr>
          <w:rFonts w:ascii="仿宋_GB2312" w:eastAsia="仿宋_GB2312" w:hAnsiTheme="minorEastAsia" w:hint="eastAsia"/>
          <w:sz w:val="28"/>
          <w:szCs w:val="28"/>
        </w:rPr>
        <w:t>bjbm@sail.com.cn</w:t>
      </w:r>
    </w:p>
    <w:p w:rsidR="00443880" w:rsidRDefault="00443880">
      <w:pPr>
        <w:pStyle w:val="a6"/>
        <w:spacing w:line="560" w:lineRule="exact"/>
        <w:ind w:left="720" w:right="840" w:firstLineChars="1200" w:firstLine="3360"/>
        <w:rPr>
          <w:rFonts w:ascii="仿宋_GB2312" w:eastAsia="仿宋_GB2312" w:hAnsiTheme="minorEastAsia"/>
          <w:sz w:val="28"/>
          <w:szCs w:val="28"/>
        </w:rPr>
      </w:pPr>
    </w:p>
    <w:p w:rsidR="00443880" w:rsidRDefault="00443880">
      <w:pPr>
        <w:pStyle w:val="a6"/>
        <w:spacing w:line="560" w:lineRule="exact"/>
        <w:ind w:left="720" w:right="840" w:firstLineChars="1200" w:firstLine="3360"/>
        <w:rPr>
          <w:rFonts w:ascii="仿宋_GB2312" w:eastAsia="仿宋_GB2312" w:hAnsiTheme="minorEastAsia"/>
          <w:sz w:val="28"/>
          <w:szCs w:val="28"/>
        </w:rPr>
      </w:pPr>
    </w:p>
    <w:p w:rsidR="00443880" w:rsidRDefault="00913B74">
      <w:pPr>
        <w:pStyle w:val="a6"/>
        <w:spacing w:line="560" w:lineRule="exact"/>
        <w:ind w:left="720" w:right="840" w:firstLineChars="1400" w:firstLine="392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443880" w:rsidRDefault="00913B74">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2022</w:t>
      </w:r>
      <w:r>
        <w:rPr>
          <w:rFonts w:ascii="仿宋_GB2312" w:eastAsia="仿宋_GB2312" w:hAnsiTheme="minorEastAsia" w:hint="eastAsia"/>
          <w:sz w:val="28"/>
          <w:szCs w:val="28"/>
        </w:rPr>
        <w:t>年</w:t>
      </w:r>
      <w:r w:rsidR="00727AE2">
        <w:rPr>
          <w:rFonts w:ascii="仿宋_GB2312" w:eastAsia="仿宋_GB2312" w:hAnsiTheme="minorEastAsia" w:hint="eastAsia"/>
          <w:sz w:val="28"/>
          <w:szCs w:val="28"/>
        </w:rPr>
        <w:t>4</w:t>
      </w:r>
      <w:r>
        <w:rPr>
          <w:rFonts w:ascii="仿宋_GB2312" w:eastAsia="仿宋_GB2312" w:hAnsiTheme="minorEastAsia" w:hint="eastAsia"/>
          <w:sz w:val="28"/>
          <w:szCs w:val="28"/>
        </w:rPr>
        <w:t>月</w:t>
      </w:r>
      <w:r w:rsidR="00727AE2">
        <w:rPr>
          <w:rFonts w:ascii="仿宋_GB2312" w:eastAsia="仿宋_GB2312" w:hAnsiTheme="minorEastAsia" w:hint="eastAsia"/>
          <w:sz w:val="28"/>
          <w:szCs w:val="28"/>
        </w:rPr>
        <w:t>19</w:t>
      </w:r>
      <w:r>
        <w:rPr>
          <w:rFonts w:ascii="仿宋_GB2312" w:eastAsia="仿宋_GB2312" w:hAnsiTheme="minorEastAsia" w:hint="eastAsia"/>
          <w:sz w:val="28"/>
          <w:szCs w:val="28"/>
        </w:rPr>
        <w:t>日</w:t>
      </w:r>
    </w:p>
    <w:p w:rsidR="00443880" w:rsidRDefault="00443880">
      <w:pPr>
        <w:ind w:right="840"/>
        <w:rPr>
          <w:rFonts w:ascii="仿宋_GB2312" w:eastAsia="仿宋_GB2312" w:hAnsiTheme="minorEastAsia"/>
          <w:sz w:val="28"/>
          <w:szCs w:val="28"/>
        </w:rPr>
      </w:pPr>
    </w:p>
    <w:p w:rsidR="00443880" w:rsidRDefault="00443880">
      <w:pPr>
        <w:ind w:right="840"/>
        <w:rPr>
          <w:rFonts w:ascii="仿宋_GB2312" w:eastAsia="仿宋_GB2312" w:hAnsiTheme="minorEastAsia"/>
          <w:sz w:val="28"/>
          <w:szCs w:val="28"/>
        </w:rPr>
        <w:sectPr w:rsidR="00443880">
          <w:headerReference w:type="default" r:id="rId9"/>
          <w:footerReference w:type="default" r:id="rId10"/>
          <w:pgSz w:w="11906" w:h="16838"/>
          <w:pgMar w:top="2977" w:right="1274" w:bottom="1702" w:left="1276" w:header="851" w:footer="659" w:gutter="0"/>
          <w:cols w:space="425"/>
          <w:docGrid w:type="lines" w:linePitch="312"/>
        </w:sectPr>
      </w:pPr>
    </w:p>
    <w:p w:rsidR="00443880" w:rsidRDefault="00913B74">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w:t>
      </w:r>
      <w:r>
        <w:rPr>
          <w:rFonts w:ascii="华文中宋" w:eastAsia="华文中宋" w:hAnsi="华文中宋" w:hint="eastAsia"/>
          <w:b/>
          <w:sz w:val="44"/>
          <w:szCs w:val="44"/>
        </w:rPr>
        <w:t xml:space="preserve">  </w:t>
      </w:r>
      <w:r>
        <w:rPr>
          <w:rFonts w:ascii="华文中宋" w:eastAsia="华文中宋" w:hAnsi="华文中宋" w:hint="eastAsia"/>
          <w:b/>
          <w:sz w:val="44"/>
          <w:szCs w:val="44"/>
        </w:rPr>
        <w:t>价</w:t>
      </w:r>
      <w:r>
        <w:rPr>
          <w:rFonts w:ascii="华文中宋" w:eastAsia="华文中宋" w:hAnsi="华文中宋" w:hint="eastAsia"/>
          <w:b/>
          <w:sz w:val="44"/>
          <w:szCs w:val="44"/>
        </w:rPr>
        <w:t xml:space="preserve">  </w:t>
      </w:r>
      <w:r>
        <w:rPr>
          <w:rFonts w:ascii="华文中宋" w:eastAsia="华文中宋" w:hAnsi="华文中宋" w:hint="eastAsia"/>
          <w:b/>
          <w:sz w:val="44"/>
          <w:szCs w:val="44"/>
        </w:rPr>
        <w:t>单</w:t>
      </w:r>
    </w:p>
    <w:tbl>
      <w:tblPr>
        <w:tblW w:w="138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2126"/>
        <w:gridCol w:w="1417"/>
        <w:gridCol w:w="710"/>
        <w:gridCol w:w="2268"/>
        <w:gridCol w:w="4190"/>
        <w:gridCol w:w="33"/>
      </w:tblGrid>
      <w:tr w:rsidR="00443880">
        <w:trPr>
          <w:gridAfter w:val="1"/>
          <w:wAfter w:w="33" w:type="dxa"/>
          <w:trHeight w:val="716"/>
        </w:trPr>
        <w:tc>
          <w:tcPr>
            <w:tcW w:w="13859" w:type="dxa"/>
            <w:gridSpan w:val="6"/>
            <w:tcBorders>
              <w:top w:val="nil"/>
              <w:left w:val="nil"/>
              <w:bottom w:val="nil"/>
              <w:right w:val="nil"/>
            </w:tcBorders>
            <w:shd w:val="clear" w:color="auto" w:fill="F2F2F2" w:themeFill="background1" w:themeFillShade="F2"/>
            <w:vAlign w:val="center"/>
          </w:tcPr>
          <w:p w:rsidR="00443880" w:rsidRDefault="00913B74">
            <w:pPr>
              <w:adjustRightInd w:val="0"/>
              <w:snapToGrid w:val="0"/>
              <w:jc w:val="left"/>
              <w:rPr>
                <w:rFonts w:ascii="黑体" w:eastAsia="黑体" w:hAnsi="黑体"/>
                <w:szCs w:val="21"/>
              </w:rPr>
            </w:pPr>
            <w:r>
              <w:rPr>
                <w:rFonts w:ascii="黑体" w:eastAsia="黑体" w:hAnsi="黑体" w:hint="eastAsia"/>
                <w:szCs w:val="21"/>
              </w:rPr>
              <w:t>报价单位名称（章）：</w:t>
            </w:r>
          </w:p>
        </w:tc>
      </w:tr>
      <w:tr w:rsidR="00443880">
        <w:trPr>
          <w:gridAfter w:val="1"/>
          <w:wAfter w:w="33" w:type="dxa"/>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443880" w:rsidRDefault="00913B74">
            <w:pPr>
              <w:adjustRightInd w:val="0"/>
              <w:snapToGrid w:val="0"/>
              <w:jc w:val="left"/>
              <w:rPr>
                <w:rFonts w:ascii="黑体" w:eastAsia="黑体" w:hAnsi="黑体"/>
                <w:szCs w:val="21"/>
              </w:rPr>
            </w:pPr>
            <w:r>
              <w:rPr>
                <w:rFonts w:ascii="黑体" w:eastAsia="黑体" w:hAnsi="黑体" w:hint="eastAsia"/>
                <w:szCs w:val="21"/>
              </w:rPr>
              <w:t>报价日期：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c>
          <w:tcPr>
            <w:tcW w:w="7168" w:type="dxa"/>
            <w:gridSpan w:val="3"/>
            <w:tcBorders>
              <w:top w:val="nil"/>
              <w:left w:val="nil"/>
              <w:bottom w:val="single" w:sz="12" w:space="0" w:color="auto"/>
              <w:right w:val="nil"/>
            </w:tcBorders>
            <w:shd w:val="clear" w:color="auto" w:fill="F2F2F2" w:themeFill="background1" w:themeFillShade="F2"/>
            <w:vAlign w:val="center"/>
          </w:tcPr>
          <w:p w:rsidR="00443880" w:rsidRDefault="00913B74">
            <w:pPr>
              <w:adjustRightInd w:val="0"/>
              <w:snapToGrid w:val="0"/>
              <w:jc w:val="left"/>
              <w:rPr>
                <w:rFonts w:ascii="黑体" w:eastAsia="黑体" w:hAnsi="黑体"/>
                <w:szCs w:val="21"/>
              </w:rPr>
            </w:pPr>
            <w:r>
              <w:rPr>
                <w:rFonts w:ascii="黑体" w:eastAsia="黑体" w:hAnsi="黑体" w:hint="eastAsia"/>
                <w:szCs w:val="21"/>
              </w:rPr>
              <w:t>价格有效期：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r>
      <w:tr w:rsidR="00443880">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443880" w:rsidRDefault="00913B74">
            <w:pPr>
              <w:adjustRightInd w:val="0"/>
              <w:snapToGrid w:val="0"/>
              <w:jc w:val="center"/>
              <w:rPr>
                <w:rFonts w:ascii="黑体" w:eastAsia="黑体" w:hAnsi="黑体"/>
                <w:szCs w:val="21"/>
              </w:rPr>
            </w:pPr>
            <w:r>
              <w:rPr>
                <w:rFonts w:ascii="黑体" w:eastAsia="黑体" w:hAnsi="黑体" w:hint="eastAsia"/>
                <w:szCs w:val="21"/>
              </w:rPr>
              <w:t>物资名称</w:t>
            </w:r>
          </w:p>
        </w:tc>
        <w:tc>
          <w:tcPr>
            <w:tcW w:w="2126" w:type="dxa"/>
            <w:tcBorders>
              <w:top w:val="single" w:sz="12" w:space="0" w:color="auto"/>
            </w:tcBorders>
            <w:shd w:val="clear" w:color="auto" w:fill="D9D9D9" w:themeFill="background1" w:themeFillShade="D9"/>
            <w:vAlign w:val="center"/>
          </w:tcPr>
          <w:p w:rsidR="00443880" w:rsidRDefault="00913B74">
            <w:pPr>
              <w:adjustRightInd w:val="0"/>
              <w:snapToGrid w:val="0"/>
              <w:jc w:val="center"/>
              <w:rPr>
                <w:rFonts w:ascii="黑体" w:eastAsia="黑体" w:hAnsi="黑体"/>
                <w:szCs w:val="21"/>
              </w:rPr>
            </w:pPr>
            <w:r>
              <w:rPr>
                <w:rFonts w:ascii="黑体" w:eastAsia="黑体" w:hAnsi="黑体" w:hint="eastAsia"/>
                <w:szCs w:val="21"/>
              </w:rPr>
              <w:t>规格</w:t>
            </w:r>
            <w:r>
              <w:rPr>
                <w:rFonts w:ascii="黑体" w:eastAsia="黑体" w:hAnsi="黑体" w:hint="eastAsia"/>
                <w:szCs w:val="21"/>
              </w:rPr>
              <w:t>/</w:t>
            </w:r>
            <w:r>
              <w:rPr>
                <w:rFonts w:ascii="黑体" w:eastAsia="黑体" w:hAnsi="黑体" w:hint="eastAsia"/>
                <w:szCs w:val="21"/>
              </w:rPr>
              <w:t>型号</w:t>
            </w:r>
          </w:p>
        </w:tc>
        <w:tc>
          <w:tcPr>
            <w:tcW w:w="2127" w:type="dxa"/>
            <w:gridSpan w:val="2"/>
            <w:tcBorders>
              <w:top w:val="single" w:sz="12" w:space="0" w:color="auto"/>
            </w:tcBorders>
            <w:shd w:val="clear" w:color="auto" w:fill="D9D9D9" w:themeFill="background1" w:themeFillShade="D9"/>
            <w:vAlign w:val="center"/>
          </w:tcPr>
          <w:p w:rsidR="00443880" w:rsidRDefault="00913B74">
            <w:pPr>
              <w:adjustRightInd w:val="0"/>
              <w:snapToGrid w:val="0"/>
              <w:jc w:val="center"/>
              <w:rPr>
                <w:rFonts w:ascii="黑体" w:eastAsia="黑体" w:hAnsi="黑体"/>
                <w:szCs w:val="21"/>
              </w:rPr>
            </w:pPr>
            <w:r>
              <w:rPr>
                <w:rFonts w:ascii="黑体" w:eastAsia="黑体" w:hAnsi="黑体" w:hint="eastAsia"/>
                <w:szCs w:val="21"/>
              </w:rPr>
              <w:t>单位</w:t>
            </w:r>
          </w:p>
        </w:tc>
        <w:tc>
          <w:tcPr>
            <w:tcW w:w="2268" w:type="dxa"/>
            <w:tcBorders>
              <w:top w:val="single" w:sz="12" w:space="0" w:color="auto"/>
            </w:tcBorders>
            <w:shd w:val="clear" w:color="auto" w:fill="D9D9D9" w:themeFill="background1" w:themeFillShade="D9"/>
            <w:vAlign w:val="center"/>
          </w:tcPr>
          <w:p w:rsidR="00443880" w:rsidRDefault="00443880">
            <w:pPr>
              <w:adjustRightInd w:val="0"/>
              <w:snapToGrid w:val="0"/>
              <w:jc w:val="center"/>
              <w:rPr>
                <w:rFonts w:ascii="黑体" w:eastAsia="黑体" w:hAnsi="黑体"/>
                <w:szCs w:val="21"/>
              </w:rPr>
            </w:pPr>
          </w:p>
          <w:p w:rsidR="00443880" w:rsidRDefault="00913B74">
            <w:pPr>
              <w:adjustRightInd w:val="0"/>
              <w:snapToGrid w:val="0"/>
              <w:jc w:val="center"/>
              <w:rPr>
                <w:rFonts w:ascii="黑体" w:eastAsia="黑体" w:hAnsi="黑体"/>
                <w:szCs w:val="21"/>
              </w:rPr>
            </w:pPr>
            <w:r>
              <w:rPr>
                <w:rFonts w:ascii="黑体" w:eastAsia="黑体" w:hAnsi="黑体" w:hint="eastAsia"/>
                <w:szCs w:val="21"/>
              </w:rPr>
              <w:t>含</w:t>
            </w:r>
            <w:r>
              <w:rPr>
                <w:rFonts w:ascii="黑体" w:eastAsia="黑体" w:hAnsi="黑体" w:hint="eastAsia"/>
                <w:szCs w:val="21"/>
              </w:rPr>
              <w:t>13%</w:t>
            </w:r>
            <w:r>
              <w:rPr>
                <w:rFonts w:ascii="黑体" w:eastAsia="黑体" w:hAnsi="黑体" w:hint="eastAsia"/>
                <w:szCs w:val="21"/>
              </w:rPr>
              <w:t>增值</w:t>
            </w:r>
            <w:r>
              <w:rPr>
                <w:rFonts w:ascii="黑体" w:eastAsia="黑体" w:hAnsi="黑体" w:hint="eastAsia"/>
                <w:szCs w:val="21"/>
              </w:rPr>
              <w:t>税加工费（元</w:t>
            </w:r>
            <w:r>
              <w:rPr>
                <w:rFonts w:ascii="黑体" w:eastAsia="黑体" w:hAnsi="黑体" w:hint="eastAsia"/>
                <w:szCs w:val="21"/>
              </w:rPr>
              <w:t>/</w:t>
            </w:r>
            <w:r>
              <w:rPr>
                <w:rFonts w:ascii="黑体" w:eastAsia="黑体" w:hAnsi="黑体" w:hint="eastAsia"/>
                <w:szCs w:val="21"/>
              </w:rPr>
              <w:t>吨）</w:t>
            </w:r>
            <w:r>
              <w:rPr>
                <w:rFonts w:ascii="黑体" w:eastAsia="黑体" w:hAnsi="黑体" w:hint="eastAsia"/>
                <w:szCs w:val="21"/>
              </w:rPr>
              <w:tab/>
            </w:r>
          </w:p>
        </w:tc>
        <w:tc>
          <w:tcPr>
            <w:tcW w:w="4223" w:type="dxa"/>
            <w:gridSpan w:val="2"/>
            <w:tcBorders>
              <w:top w:val="single" w:sz="12" w:space="0" w:color="auto"/>
              <w:right w:val="single" w:sz="12" w:space="0" w:color="auto"/>
            </w:tcBorders>
            <w:shd w:val="clear" w:color="auto" w:fill="D9D9D9" w:themeFill="background1" w:themeFillShade="D9"/>
            <w:vAlign w:val="center"/>
          </w:tcPr>
          <w:p w:rsidR="00443880" w:rsidRDefault="00913B74">
            <w:pPr>
              <w:adjustRightInd w:val="0"/>
              <w:snapToGrid w:val="0"/>
              <w:jc w:val="center"/>
              <w:rPr>
                <w:rFonts w:ascii="黑体" w:eastAsia="黑体" w:hAnsi="黑体"/>
                <w:szCs w:val="21"/>
              </w:rPr>
            </w:pPr>
            <w:r>
              <w:rPr>
                <w:rFonts w:ascii="黑体" w:eastAsia="黑体" w:hAnsi="黑体" w:hint="eastAsia"/>
                <w:szCs w:val="21"/>
              </w:rPr>
              <w:t>备</w:t>
            </w:r>
            <w:r>
              <w:rPr>
                <w:rFonts w:ascii="黑体" w:eastAsia="黑体" w:hAnsi="黑体" w:hint="eastAsia"/>
                <w:szCs w:val="21"/>
              </w:rPr>
              <w:t xml:space="preserve"> </w:t>
            </w:r>
            <w:r>
              <w:rPr>
                <w:rFonts w:ascii="黑体" w:eastAsia="黑体" w:hAnsi="黑体" w:hint="eastAsia"/>
                <w:szCs w:val="21"/>
              </w:rPr>
              <w:t>注</w:t>
            </w:r>
          </w:p>
        </w:tc>
      </w:tr>
      <w:tr w:rsidR="00443880">
        <w:trPr>
          <w:trHeight w:val="671"/>
        </w:trPr>
        <w:tc>
          <w:tcPr>
            <w:tcW w:w="3148" w:type="dxa"/>
            <w:tcBorders>
              <w:left w:val="single" w:sz="12" w:space="0" w:color="auto"/>
            </w:tcBorders>
            <w:shd w:val="clear" w:color="auto" w:fill="D9D9D9" w:themeFill="background1" w:themeFillShade="D9"/>
            <w:vAlign w:val="center"/>
          </w:tcPr>
          <w:p w:rsidR="00443880" w:rsidRDefault="00041D12">
            <w:pPr>
              <w:adjustRightInd w:val="0"/>
              <w:snapToGrid w:val="0"/>
              <w:ind w:firstLineChars="400" w:firstLine="840"/>
              <w:rPr>
                <w:rFonts w:ascii="黑体" w:eastAsia="黑体" w:hAnsi="黑体"/>
                <w:szCs w:val="21"/>
              </w:rPr>
            </w:pPr>
            <w:r>
              <w:rPr>
                <w:rFonts w:ascii="黑体" w:eastAsia="黑体" w:hAnsi="黑体" w:hint="eastAsia"/>
                <w:szCs w:val="21"/>
              </w:rPr>
              <w:t>黑色母</w:t>
            </w:r>
          </w:p>
        </w:tc>
        <w:tc>
          <w:tcPr>
            <w:tcW w:w="2126" w:type="dxa"/>
            <w:shd w:val="clear" w:color="auto" w:fill="D9D9D9" w:themeFill="background1" w:themeFillShade="D9"/>
            <w:vAlign w:val="center"/>
          </w:tcPr>
          <w:p w:rsidR="00443880" w:rsidRDefault="00443880">
            <w:pPr>
              <w:adjustRightInd w:val="0"/>
              <w:snapToGrid w:val="0"/>
              <w:ind w:firstLineChars="100" w:firstLine="210"/>
              <w:rPr>
                <w:rFonts w:ascii="黑体" w:eastAsia="黑体" w:hAnsi="黑体"/>
                <w:szCs w:val="21"/>
              </w:rPr>
            </w:pPr>
          </w:p>
        </w:tc>
        <w:tc>
          <w:tcPr>
            <w:tcW w:w="2127" w:type="dxa"/>
            <w:gridSpan w:val="2"/>
            <w:shd w:val="clear" w:color="auto" w:fill="D9D9D9" w:themeFill="background1" w:themeFillShade="D9"/>
            <w:vAlign w:val="center"/>
          </w:tcPr>
          <w:p w:rsidR="00443880" w:rsidRDefault="00913B74">
            <w:pPr>
              <w:adjustRightInd w:val="0"/>
              <w:snapToGrid w:val="0"/>
              <w:ind w:firstLineChars="300" w:firstLine="630"/>
              <w:rPr>
                <w:rFonts w:ascii="黑体" w:eastAsia="黑体" w:hAnsi="黑体"/>
                <w:szCs w:val="21"/>
              </w:rPr>
            </w:pPr>
            <w:r>
              <w:rPr>
                <w:rFonts w:ascii="黑体" w:eastAsia="黑体" w:hAnsi="黑体" w:hint="eastAsia"/>
                <w:szCs w:val="21"/>
              </w:rPr>
              <w:t>吨</w:t>
            </w:r>
          </w:p>
        </w:tc>
        <w:tc>
          <w:tcPr>
            <w:tcW w:w="2268" w:type="dxa"/>
            <w:shd w:val="clear" w:color="auto" w:fill="F2F2F2" w:themeFill="background1" w:themeFillShade="F2"/>
            <w:vAlign w:val="center"/>
          </w:tcPr>
          <w:p w:rsidR="00443880" w:rsidRDefault="00443880">
            <w:pPr>
              <w:adjustRightInd w:val="0"/>
              <w:snapToGrid w:val="0"/>
              <w:jc w:val="center"/>
              <w:rPr>
                <w:rFonts w:ascii="Times New Roman" w:eastAsia="黑体" w:hAnsi="Times New Roman" w:cs="Times New Roman"/>
                <w:szCs w:val="21"/>
              </w:rPr>
            </w:pPr>
          </w:p>
        </w:tc>
        <w:tc>
          <w:tcPr>
            <w:tcW w:w="4223" w:type="dxa"/>
            <w:gridSpan w:val="2"/>
            <w:tcBorders>
              <w:right w:val="single" w:sz="12" w:space="0" w:color="auto"/>
            </w:tcBorders>
            <w:shd w:val="clear" w:color="auto" w:fill="F2F2F2" w:themeFill="background1" w:themeFillShade="F2"/>
            <w:vAlign w:val="center"/>
          </w:tcPr>
          <w:p w:rsidR="00443880" w:rsidRDefault="00913B74">
            <w:pPr>
              <w:adjustRightInd w:val="0"/>
              <w:snapToGrid w:val="0"/>
              <w:rPr>
                <w:rFonts w:ascii="Times New Roman" w:eastAsia="黑体" w:hAnsi="Times New Roman" w:cs="Times New Roman"/>
                <w:szCs w:val="21"/>
              </w:rPr>
            </w:pPr>
            <w:r>
              <w:rPr>
                <w:rFonts w:ascii="Times New Roman" w:eastAsia="黑体" w:hAnsi="Times New Roman" w:cs="Times New Roman" w:hint="eastAsia"/>
                <w:szCs w:val="21"/>
              </w:rPr>
              <w:t>基准价为风帆公司采购的聚丙烯</w:t>
            </w:r>
            <w:r>
              <w:rPr>
                <w:rFonts w:ascii="Times New Roman" w:eastAsia="黑体" w:hAnsi="Times New Roman" w:cs="Times New Roman" w:hint="eastAsia"/>
                <w:szCs w:val="21"/>
              </w:rPr>
              <w:t>PP64M40T</w:t>
            </w:r>
            <w:r>
              <w:rPr>
                <w:rFonts w:ascii="Times New Roman" w:eastAsia="黑体" w:hAnsi="Times New Roman" w:cs="Times New Roman" w:hint="eastAsia"/>
                <w:szCs w:val="21"/>
              </w:rPr>
              <w:t>上月</w:t>
            </w:r>
            <w:r>
              <w:rPr>
                <w:rFonts w:ascii="Times New Roman" w:eastAsia="黑体" w:hAnsi="Times New Roman" w:cs="Times New Roman" w:hint="eastAsia"/>
                <w:szCs w:val="21"/>
              </w:rPr>
              <w:t>21</w:t>
            </w:r>
            <w:r>
              <w:rPr>
                <w:rFonts w:ascii="Times New Roman" w:eastAsia="黑体" w:hAnsi="Times New Roman" w:cs="Times New Roman" w:hint="eastAsia"/>
                <w:szCs w:val="21"/>
              </w:rPr>
              <w:t>至本月</w:t>
            </w:r>
            <w:r>
              <w:rPr>
                <w:rFonts w:ascii="Times New Roman" w:eastAsia="黑体" w:hAnsi="Times New Roman" w:cs="Times New Roman" w:hint="eastAsia"/>
                <w:szCs w:val="21"/>
              </w:rPr>
              <w:t>20</w:t>
            </w:r>
            <w:r>
              <w:rPr>
                <w:rFonts w:ascii="Times New Roman" w:eastAsia="黑体" w:hAnsi="Times New Roman" w:cs="Times New Roman" w:hint="eastAsia"/>
                <w:szCs w:val="21"/>
              </w:rPr>
              <w:t>日均价</w:t>
            </w:r>
          </w:p>
        </w:tc>
      </w:tr>
    </w:tbl>
    <w:p w:rsidR="00443880" w:rsidRDefault="00913B74">
      <w:pPr>
        <w:rPr>
          <w:rFonts w:ascii="仿宋_GB2312" w:eastAsia="仿宋_GB2312" w:hAnsiTheme="minorEastAsia"/>
          <w:sz w:val="28"/>
          <w:szCs w:val="28"/>
        </w:rPr>
      </w:pPr>
      <w:r>
        <w:rPr>
          <w:rFonts w:ascii="仿宋_GB2312" w:eastAsia="仿宋_GB2312" w:hAnsiTheme="minorEastAsia" w:hint="eastAsia"/>
          <w:sz w:val="28"/>
          <w:szCs w:val="28"/>
        </w:rPr>
        <w:t>注：</w:t>
      </w:r>
      <w:r>
        <w:rPr>
          <w:rFonts w:ascii="仿宋_GB2312" w:eastAsia="仿宋_GB2312" w:hAnsiTheme="minorEastAsia" w:hint="eastAsia"/>
          <w:sz w:val="28"/>
          <w:szCs w:val="28"/>
        </w:rPr>
        <w:t>1</w:t>
      </w:r>
      <w:r>
        <w:rPr>
          <w:rFonts w:ascii="仿宋_GB2312" w:eastAsia="仿宋_GB2312" w:hAnsiTheme="minorEastAsia" w:hint="eastAsia"/>
          <w:sz w:val="28"/>
          <w:szCs w:val="28"/>
        </w:rPr>
        <w:t>、</w:t>
      </w:r>
      <w:r>
        <w:rPr>
          <w:rFonts w:ascii="仿宋_GB2312" w:eastAsia="仿宋_GB2312" w:hAnsiTheme="minorEastAsia" w:hint="eastAsia"/>
          <w:sz w:val="28"/>
          <w:szCs w:val="28"/>
        </w:rPr>
        <w:t>本报价单须加盖公章后，将彩色扫描件上传</w:t>
      </w:r>
      <w:r>
        <w:rPr>
          <w:rFonts w:ascii="仿宋_GB2312" w:eastAsia="仿宋_GB2312" w:hAnsiTheme="minorEastAsia" w:hint="eastAsia"/>
          <w:sz w:val="28"/>
          <w:szCs w:val="28"/>
        </w:rPr>
        <w:t>；</w:t>
      </w:r>
    </w:p>
    <w:p w:rsidR="00443880" w:rsidRDefault="00913B74">
      <w:pPr>
        <w:ind w:firstLineChars="200" w:firstLine="560"/>
      </w:pPr>
      <w:r>
        <w:rPr>
          <w:rFonts w:ascii="仿宋_GB2312" w:eastAsia="仿宋_GB2312" w:hAnsiTheme="minorEastAsia" w:hint="eastAsia"/>
          <w:sz w:val="28"/>
          <w:szCs w:val="28"/>
        </w:rPr>
        <w:t>2</w:t>
      </w:r>
      <w:r>
        <w:rPr>
          <w:rFonts w:ascii="仿宋_GB2312" w:eastAsia="仿宋_GB2312" w:hAnsiTheme="minorEastAsia" w:hint="eastAsia"/>
          <w:sz w:val="28"/>
          <w:szCs w:val="28"/>
        </w:rPr>
        <w:t>、</w:t>
      </w:r>
      <w:r w:rsidR="00041D12">
        <w:rPr>
          <w:rFonts w:ascii="仿宋_GB2312" w:eastAsia="仿宋_GB2312" w:hAnsiTheme="minorEastAsia" w:hint="eastAsia"/>
          <w:sz w:val="28"/>
          <w:szCs w:val="28"/>
        </w:rPr>
        <w:t>黑色</w:t>
      </w:r>
      <w:proofErr w:type="gramStart"/>
      <w:r w:rsidR="00041D12">
        <w:rPr>
          <w:rFonts w:ascii="仿宋_GB2312" w:eastAsia="仿宋_GB2312" w:hAnsiTheme="minorEastAsia" w:hint="eastAsia"/>
          <w:sz w:val="28"/>
          <w:szCs w:val="28"/>
        </w:rPr>
        <w:t>母</w:t>
      </w:r>
      <w:r>
        <w:rPr>
          <w:rFonts w:ascii="仿宋_GB2312" w:eastAsia="仿宋_GB2312" w:hAnsiTheme="minorEastAsia" w:hint="eastAsia"/>
          <w:sz w:val="28"/>
          <w:szCs w:val="28"/>
        </w:rPr>
        <w:t>价格</w:t>
      </w:r>
      <w:proofErr w:type="gramEnd"/>
      <w:r>
        <w:rPr>
          <w:rFonts w:ascii="仿宋_GB2312" w:eastAsia="仿宋_GB2312" w:hAnsiTheme="minorEastAsia" w:hint="eastAsia"/>
          <w:sz w:val="28"/>
          <w:szCs w:val="28"/>
        </w:rPr>
        <w:t>构成为：风帆公司采购的聚丙烯</w:t>
      </w:r>
      <w:r>
        <w:rPr>
          <w:rFonts w:ascii="仿宋_GB2312" w:eastAsia="仿宋_GB2312" w:hAnsiTheme="minorEastAsia" w:hint="eastAsia"/>
          <w:sz w:val="28"/>
          <w:szCs w:val="28"/>
        </w:rPr>
        <w:t>PP64M40T</w:t>
      </w:r>
      <w:r>
        <w:rPr>
          <w:rFonts w:ascii="仿宋_GB2312" w:eastAsia="仿宋_GB2312" w:hAnsiTheme="minorEastAsia" w:hint="eastAsia"/>
          <w:sz w:val="28"/>
          <w:szCs w:val="28"/>
        </w:rPr>
        <w:t>上月</w:t>
      </w:r>
      <w:r>
        <w:rPr>
          <w:rFonts w:ascii="仿宋_GB2312" w:eastAsia="仿宋_GB2312" w:hAnsiTheme="minorEastAsia" w:hint="eastAsia"/>
          <w:sz w:val="28"/>
          <w:szCs w:val="28"/>
        </w:rPr>
        <w:t>21</w:t>
      </w:r>
      <w:r>
        <w:rPr>
          <w:rFonts w:ascii="仿宋_GB2312" w:eastAsia="仿宋_GB2312" w:hAnsiTheme="minorEastAsia" w:hint="eastAsia"/>
          <w:sz w:val="28"/>
          <w:szCs w:val="28"/>
        </w:rPr>
        <w:t>至本月</w:t>
      </w:r>
      <w:r>
        <w:rPr>
          <w:rFonts w:ascii="仿宋_GB2312" w:eastAsia="仿宋_GB2312" w:hAnsiTheme="minorEastAsia" w:hint="eastAsia"/>
          <w:sz w:val="28"/>
          <w:szCs w:val="28"/>
        </w:rPr>
        <w:t>20</w:t>
      </w:r>
      <w:r>
        <w:rPr>
          <w:rFonts w:ascii="仿宋_GB2312" w:eastAsia="仿宋_GB2312" w:hAnsiTheme="minorEastAsia" w:hint="eastAsia"/>
          <w:sz w:val="28"/>
          <w:szCs w:val="28"/>
        </w:rPr>
        <w:t>日均价</w:t>
      </w:r>
      <w:r>
        <w:rPr>
          <w:rFonts w:ascii="仿宋_GB2312" w:eastAsia="仿宋_GB2312" w:hAnsiTheme="minorEastAsia" w:hint="eastAsia"/>
          <w:sz w:val="28"/>
          <w:szCs w:val="28"/>
        </w:rPr>
        <w:t>+</w:t>
      </w:r>
      <w:r>
        <w:rPr>
          <w:rFonts w:ascii="仿宋_GB2312" w:eastAsia="仿宋_GB2312" w:hAnsiTheme="minorEastAsia" w:hint="eastAsia"/>
          <w:sz w:val="28"/>
          <w:szCs w:val="28"/>
        </w:rPr>
        <w:t>加工费</w:t>
      </w:r>
      <w:r>
        <w:rPr>
          <w:rFonts w:ascii="仿宋_GB2312" w:eastAsia="仿宋_GB2312" w:hAnsiTheme="minorEastAsia" w:hint="eastAsia"/>
          <w:sz w:val="28"/>
          <w:szCs w:val="28"/>
        </w:rPr>
        <w:t>。</w:t>
      </w:r>
    </w:p>
    <w:sectPr w:rsidR="00443880">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74" w:rsidRDefault="00913B74">
      <w:r>
        <w:separator/>
      </w:r>
    </w:p>
  </w:endnote>
  <w:endnote w:type="continuationSeparator" w:id="0">
    <w:p w:rsidR="00913B74" w:rsidRDefault="0091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443880" w:rsidRDefault="00913B74">
        <w:pPr>
          <w:pStyle w:val="a4"/>
          <w:jc w:val="center"/>
        </w:pPr>
        <w:r>
          <w:fldChar w:fldCharType="begin"/>
        </w:r>
        <w:r>
          <w:instrText>PAGE   \* MERGEFORMAT</w:instrText>
        </w:r>
        <w:r>
          <w:fldChar w:fldCharType="separate"/>
        </w:r>
        <w:r w:rsidR="00154B6B" w:rsidRPr="00154B6B">
          <w:rPr>
            <w:noProof/>
            <w:lang w:val="zh-CN"/>
          </w:rPr>
          <w:t>1</w:t>
        </w:r>
        <w:r>
          <w:rPr>
            <w:lang w:val="zh-CN"/>
          </w:rPr>
          <w:fldChar w:fldCharType="end"/>
        </w:r>
      </w:p>
    </w:sdtContent>
  </w:sdt>
  <w:p w:rsidR="00443880" w:rsidRDefault="004438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74" w:rsidRDefault="00913B74">
      <w:r>
        <w:separator/>
      </w:r>
    </w:p>
  </w:footnote>
  <w:footnote w:type="continuationSeparator" w:id="0">
    <w:p w:rsidR="00913B74" w:rsidRDefault="00913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880" w:rsidRDefault="00913B74">
    <w:pPr>
      <w:pStyle w:val="a5"/>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17D2C"/>
    <w:rsid w:val="00041D12"/>
    <w:rsid w:val="000A1BCF"/>
    <w:rsid w:val="00111101"/>
    <w:rsid w:val="00154B6B"/>
    <w:rsid w:val="002120C8"/>
    <w:rsid w:val="002143B2"/>
    <w:rsid w:val="0022751A"/>
    <w:rsid w:val="002613E4"/>
    <w:rsid w:val="003027AA"/>
    <w:rsid w:val="00315B4D"/>
    <w:rsid w:val="003953F0"/>
    <w:rsid w:val="003C1834"/>
    <w:rsid w:val="004223B8"/>
    <w:rsid w:val="00443880"/>
    <w:rsid w:val="00463FFD"/>
    <w:rsid w:val="0049033A"/>
    <w:rsid w:val="004E7883"/>
    <w:rsid w:val="0052755D"/>
    <w:rsid w:val="005344EF"/>
    <w:rsid w:val="00554E02"/>
    <w:rsid w:val="00577D31"/>
    <w:rsid w:val="005C067D"/>
    <w:rsid w:val="005C47F2"/>
    <w:rsid w:val="00614692"/>
    <w:rsid w:val="0064010C"/>
    <w:rsid w:val="00664B95"/>
    <w:rsid w:val="00676230"/>
    <w:rsid w:val="006B499A"/>
    <w:rsid w:val="006D37E8"/>
    <w:rsid w:val="007129EE"/>
    <w:rsid w:val="00727AE2"/>
    <w:rsid w:val="00751DF4"/>
    <w:rsid w:val="007D6F6A"/>
    <w:rsid w:val="008519E8"/>
    <w:rsid w:val="0089384F"/>
    <w:rsid w:val="008E3983"/>
    <w:rsid w:val="00913B74"/>
    <w:rsid w:val="00932592"/>
    <w:rsid w:val="009A712A"/>
    <w:rsid w:val="009E4B54"/>
    <w:rsid w:val="00A10107"/>
    <w:rsid w:val="00A2503F"/>
    <w:rsid w:val="00AA1FC4"/>
    <w:rsid w:val="00AA79AC"/>
    <w:rsid w:val="00AC4109"/>
    <w:rsid w:val="00AC64FA"/>
    <w:rsid w:val="00AD79D4"/>
    <w:rsid w:val="00B7103A"/>
    <w:rsid w:val="00B932D3"/>
    <w:rsid w:val="00BB3C20"/>
    <w:rsid w:val="00BB430F"/>
    <w:rsid w:val="00C0725D"/>
    <w:rsid w:val="00C8739D"/>
    <w:rsid w:val="00D27572"/>
    <w:rsid w:val="00D2771B"/>
    <w:rsid w:val="00D67BBD"/>
    <w:rsid w:val="00D74882"/>
    <w:rsid w:val="00DE7BF8"/>
    <w:rsid w:val="00DF6E7D"/>
    <w:rsid w:val="00E20559"/>
    <w:rsid w:val="00F10558"/>
    <w:rsid w:val="00F228ED"/>
    <w:rsid w:val="00F8196E"/>
    <w:rsid w:val="1A2B71B2"/>
    <w:rsid w:val="3D145EE5"/>
    <w:rsid w:val="3FC01E9B"/>
    <w:rsid w:val="4A016513"/>
    <w:rsid w:val="4E8C1210"/>
    <w:rsid w:val="59722E3E"/>
    <w:rsid w:val="5D445D4F"/>
    <w:rsid w:val="690412F5"/>
    <w:rsid w:val="6C1035FB"/>
    <w:rsid w:val="7DA31BE4"/>
    <w:rsid w:val="7EC76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styleId="a7">
    <w:name w:val="Placeholder Tex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styleId="a7">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6F7FD5" w:rsidRDefault="00D11192">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6F7FD5" w:rsidRDefault="00D11192">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7FE0AE1A169A4D5A941897400A29DBB1"/>
        <w:category>
          <w:name w:val="常规"/>
          <w:gallery w:val="placeholder"/>
        </w:category>
        <w:types>
          <w:type w:val="bbPlcHdr"/>
        </w:types>
        <w:behaviors>
          <w:behavior w:val="content"/>
        </w:behaviors>
        <w:guid w:val="{670AB115-7253-4E75-B671-AE35C5827DA1}"/>
      </w:docPartPr>
      <w:docPartBody>
        <w:p w:rsidR="006F7FD5" w:rsidRDefault="00D11192">
          <w:pPr>
            <w:pStyle w:val="7FE0AE1A169A4D5A941897400A29DB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单击此处输入准确的收款银行账号等相关信息】</w:t>
          </w:r>
        </w:p>
      </w:docPartBody>
    </w:docPart>
    <w:docPart>
      <w:docPartPr>
        <w:name w:val="927D6A1E2A1B4EEBACF30941282A8BBF"/>
        <w:category>
          <w:name w:val="常规"/>
          <w:gallery w:val="placeholder"/>
        </w:category>
        <w:types>
          <w:type w:val="bbPlcHdr"/>
        </w:types>
        <w:behaviors>
          <w:behavior w:val="content"/>
        </w:behaviors>
        <w:guid w:val="{0A842600-F625-436C-A536-1C67C56054EA}"/>
      </w:docPartPr>
      <w:docPartBody>
        <w:p w:rsidR="006F7FD5" w:rsidRDefault="00D11192">
          <w:pPr>
            <w:pStyle w:val="927D6A1E2A1B4EEBACF30941282A8BBF"/>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单击此处输入合理的退还保证金的工作日数】</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6F7FD5" w:rsidRDefault="00D11192">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6F7FD5" w:rsidRDefault="00D11192">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1C5165"/>
    <w:rsid w:val="00370581"/>
    <w:rsid w:val="004E297C"/>
    <w:rsid w:val="00563915"/>
    <w:rsid w:val="005721EC"/>
    <w:rsid w:val="00656500"/>
    <w:rsid w:val="00687415"/>
    <w:rsid w:val="006F7FD5"/>
    <w:rsid w:val="007C7F21"/>
    <w:rsid w:val="00832BE4"/>
    <w:rsid w:val="008A4170"/>
    <w:rsid w:val="00965BDD"/>
    <w:rsid w:val="009D782F"/>
    <w:rsid w:val="00B57C7A"/>
    <w:rsid w:val="00B614D1"/>
    <w:rsid w:val="00C26421"/>
    <w:rsid w:val="00D05738"/>
    <w:rsid w:val="00D103B5"/>
    <w:rsid w:val="00D11192"/>
    <w:rsid w:val="00E90240"/>
    <w:rsid w:val="00EC2267"/>
    <w:rsid w:val="00F5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pPr>
      <w:widowControl w:val="0"/>
      <w:jc w:val="both"/>
    </w:pPr>
    <w:rPr>
      <w:kern w:val="2"/>
      <w:sz w:val="21"/>
      <w:szCs w:val="22"/>
    </w:rPr>
  </w:style>
  <w:style w:type="paragraph" w:customStyle="1" w:styleId="E6318AB075F74326986D5BD816CC088B">
    <w:name w:val="E6318AB075F74326986D5BD816CC088B"/>
    <w:pPr>
      <w:widowControl w:val="0"/>
      <w:jc w:val="both"/>
    </w:pPr>
    <w:rPr>
      <w:kern w:val="2"/>
      <w:sz w:val="21"/>
      <w:szCs w:val="22"/>
    </w:rPr>
  </w:style>
  <w:style w:type="paragraph" w:customStyle="1" w:styleId="19210962A37642EB9241E8DE54DDFF7D">
    <w:name w:val="19210962A37642EB9241E8DE54DDFF7D"/>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pPr>
      <w:widowControl w:val="0"/>
      <w:jc w:val="both"/>
    </w:pPr>
    <w:rPr>
      <w:kern w:val="2"/>
      <w:sz w:val="21"/>
      <w:szCs w:val="22"/>
    </w:rPr>
  </w:style>
  <w:style w:type="paragraph" w:customStyle="1" w:styleId="CD0FA81693D0479BA5A5C5A0B6DA9364">
    <w:name w:val="CD0FA81693D0479BA5A5C5A0B6DA9364"/>
    <w:pPr>
      <w:widowControl w:val="0"/>
      <w:jc w:val="both"/>
    </w:pPr>
    <w:rPr>
      <w:kern w:val="2"/>
      <w:sz w:val="21"/>
      <w:szCs w:val="22"/>
    </w:rPr>
  </w:style>
  <w:style w:type="paragraph" w:customStyle="1" w:styleId="B12C31B6F01746069D64AFF0B502A16C">
    <w:name w:val="B12C31B6F01746069D64AFF0B502A16C"/>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pPr>
      <w:widowControl w:val="0"/>
      <w:jc w:val="both"/>
    </w:pPr>
    <w:rPr>
      <w:kern w:val="2"/>
      <w:sz w:val="21"/>
      <w:szCs w:val="22"/>
    </w:rPr>
  </w:style>
  <w:style w:type="paragraph" w:customStyle="1" w:styleId="E6318AB075F74326986D5BD816CC088B">
    <w:name w:val="E6318AB075F74326986D5BD816CC088B"/>
    <w:pPr>
      <w:widowControl w:val="0"/>
      <w:jc w:val="both"/>
    </w:pPr>
    <w:rPr>
      <w:kern w:val="2"/>
      <w:sz w:val="21"/>
      <w:szCs w:val="22"/>
    </w:rPr>
  </w:style>
  <w:style w:type="paragraph" w:customStyle="1" w:styleId="19210962A37642EB9241E8DE54DDFF7D">
    <w:name w:val="19210962A37642EB9241E8DE54DDFF7D"/>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pPr>
      <w:widowControl w:val="0"/>
      <w:jc w:val="both"/>
    </w:pPr>
    <w:rPr>
      <w:kern w:val="2"/>
      <w:sz w:val="21"/>
      <w:szCs w:val="22"/>
    </w:rPr>
  </w:style>
  <w:style w:type="paragraph" w:customStyle="1" w:styleId="CD0FA81693D0479BA5A5C5A0B6DA9364">
    <w:name w:val="CD0FA81693D0479BA5A5C5A0B6DA9364"/>
    <w:pPr>
      <w:widowControl w:val="0"/>
      <w:jc w:val="both"/>
    </w:pPr>
    <w:rPr>
      <w:kern w:val="2"/>
      <w:sz w:val="21"/>
      <w:szCs w:val="22"/>
    </w:rPr>
  </w:style>
  <w:style w:type="paragraph" w:customStyle="1" w:styleId="B12C31B6F01746069D64AFF0B502A16C">
    <w:name w:val="B12C31B6F01746069D64AFF0B502A16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320</Words>
  <Characters>1827</Characters>
  <Application>Microsoft Office Word</Application>
  <DocSecurity>0</DocSecurity>
  <Lines>15</Lines>
  <Paragraphs>4</Paragraphs>
  <ScaleCrop>false</ScaleCrop>
  <Company>微软中国</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彭晓乐</cp:lastModifiedBy>
  <cp:revision>22</cp:revision>
  <dcterms:created xsi:type="dcterms:W3CDTF">2021-12-09T06:54:00Z</dcterms:created>
  <dcterms:modified xsi:type="dcterms:W3CDTF">2022-04-19T06:56:00Z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D7BA17C4788746F19F1B7720BC070807</vt:lpwstr>
  </property>
</Properties>
</file>