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乙炔炭黑上采购询比价说明</w:t>
      </w:r>
    </w:p>
    <w:p>
      <w:pPr>
        <w:ind w:firstLine="560" w:firstLineChars="200"/>
        <w:rPr>
          <w:rFonts w:ascii="仿宋_GB2312" w:eastAsia="仿宋_GB2312" w:hAnsiTheme="minorEastAsia"/>
          <w:sz w:val="28"/>
          <w:szCs w:val="28"/>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为满足生产需求，我公司通过中国船舶采购管理电子商务平台对乙炔炭黑进行询比价采购，现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9"/>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采购数量：</w:t>
      </w:r>
      <w:r>
        <w:rPr>
          <w:rFonts w:ascii="仿宋_GB2312" w:eastAsia="仿宋_GB2312" w:hAnsiTheme="minorEastAsia"/>
          <w:sz w:val="28"/>
          <w:szCs w:val="28"/>
        </w:rPr>
        <w:t>90</w:t>
      </w:r>
      <w:r>
        <w:rPr>
          <w:rFonts w:hint="eastAsia" w:ascii="仿宋_GB2312" w:eastAsia="仿宋_GB2312" w:hAnsiTheme="minorEastAsia"/>
          <w:sz w:val="28"/>
          <w:szCs w:val="28"/>
        </w:rPr>
        <w:t>吨</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19210962A37642EB9241E8DE54DDFF7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2022年</w:t>
          </w:r>
          <w:r>
            <w:rPr>
              <w:rFonts w:ascii="仿宋_GB2312" w:eastAsia="仿宋_GB2312" w:hAnsiTheme="minorEastAsia"/>
              <w:sz w:val="28"/>
              <w:szCs w:val="28"/>
            </w:rPr>
            <w:t>4</w:t>
          </w:r>
          <w:r>
            <w:rPr>
              <w:rFonts w:hint="eastAsia" w:ascii="仿宋_GB2312" w:eastAsia="仿宋_GB2312" w:hAnsiTheme="minorEastAsia"/>
              <w:sz w:val="28"/>
              <w:szCs w:val="28"/>
            </w:rPr>
            <w:t>月1日至202</w:t>
          </w:r>
          <w:r>
            <w:rPr>
              <w:rFonts w:ascii="仿宋_GB2312" w:eastAsia="仿宋_GB2312" w:hAnsiTheme="minorEastAsia"/>
              <w:sz w:val="28"/>
              <w:szCs w:val="28"/>
            </w:rPr>
            <w:t>3</w:t>
          </w:r>
          <w:r>
            <w:rPr>
              <w:rFonts w:hint="eastAsia" w:ascii="仿宋_GB2312" w:eastAsia="仿宋_GB2312" w:hAnsiTheme="minorEastAsia"/>
              <w:sz w:val="28"/>
              <w:szCs w:val="28"/>
            </w:rPr>
            <w:t>年</w:t>
          </w:r>
          <w:r>
            <w:rPr>
              <w:rFonts w:ascii="仿宋_GB2312" w:eastAsia="仿宋_GB2312" w:hAnsiTheme="minorEastAsia"/>
              <w:sz w:val="28"/>
              <w:szCs w:val="28"/>
            </w:rPr>
            <w:t>3</w:t>
          </w:r>
          <w:r>
            <w:rPr>
              <w:rFonts w:hint="eastAsia" w:ascii="仿宋_GB2312" w:eastAsia="仿宋_GB2312" w:hAnsiTheme="minorEastAsia"/>
              <w:sz w:val="28"/>
              <w:szCs w:val="28"/>
            </w:rPr>
            <w:t>月31日</w:t>
          </w:r>
        </w:sdtContent>
      </w:sdt>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BB02AFF0912740419447366389D41AB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风帆有限责任公司指定化工库</w:t>
          </w:r>
        </w:sdtContent>
      </w:sdt>
    </w:p>
    <w:p>
      <w:pPr>
        <w:pStyle w:val="9"/>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bCs/>
          <w:sz w:val="28"/>
          <w:szCs w:val="28"/>
        </w:rPr>
        <w:t>拟选定供应商数量：</w:t>
      </w:r>
      <w:r>
        <w:rPr>
          <w:rFonts w:hint="eastAsia" w:ascii="仿宋_GB2312" w:eastAsia="仿宋_GB2312" w:hAnsiTheme="minorEastAsia"/>
          <w:b/>
          <w:sz w:val="28"/>
          <w:szCs w:val="28"/>
        </w:rPr>
        <w:t>2个</w:t>
      </w:r>
    </w:p>
    <w:p>
      <w:pPr>
        <w:pStyle w:val="9"/>
        <w:numPr>
          <w:ilvl w:val="0"/>
          <w:numId w:val="1"/>
        </w:numPr>
        <w:spacing w:line="560" w:lineRule="exact"/>
        <w:ind w:left="0" w:firstLine="562"/>
        <w:rPr>
          <w:rFonts w:ascii="仿宋_GB2312" w:eastAsia="仿宋_GB2312" w:hAnsiTheme="minorEastAsia"/>
          <w:sz w:val="28"/>
          <w:szCs w:val="28"/>
        </w:rPr>
      </w:pPr>
      <w:r>
        <w:rPr>
          <w:rFonts w:hint="eastAsia" w:ascii="仿宋_GB2312" w:eastAsia="仿宋_GB2312" w:hAnsiTheme="minorEastAsia"/>
          <w:b/>
          <w:sz w:val="28"/>
          <w:szCs w:val="28"/>
        </w:rPr>
        <w:t>质量及技术要求：</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供应商所交付产品必须符合我公司蓄电池用乙炔炭黑的相关技术要求;</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风帆公司有权要求供应商对不符合质量要求的产品进行无条件更换；</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风帆公司拥有对提供不符合质量技术要求产品的供方实施索赔以及终止合同乃至列入黑名单的权利。</w:t>
      </w:r>
    </w:p>
    <w:p>
      <w:pPr>
        <w:pStyle w:val="9"/>
        <w:numPr>
          <w:ilvl w:val="0"/>
          <w:numId w:val="1"/>
        </w:numPr>
        <w:spacing w:line="560" w:lineRule="exact"/>
        <w:ind w:left="0" w:firstLine="562"/>
        <w:rPr>
          <w:rFonts w:ascii="仿宋_GB2312" w:eastAsia="仿宋_GB2312" w:hAnsiTheme="minorEastAsia"/>
          <w:sz w:val="28"/>
          <w:szCs w:val="28"/>
        </w:rPr>
      </w:pPr>
      <w:r>
        <w:rPr>
          <w:rFonts w:hint="eastAsia" w:ascii="仿宋_GB2312" w:eastAsia="仿宋_GB2312" w:hAnsiTheme="minorEastAsia"/>
          <w:b/>
          <w:sz w:val="28"/>
          <w:szCs w:val="28"/>
        </w:rPr>
        <w:t>验收标准：</w:t>
      </w:r>
      <w:r>
        <w:rPr>
          <w:rFonts w:hint="eastAsia" w:ascii="Times New Roman" w:hAnsi="Times New Roman" w:eastAsia="仿宋_GB2312" w:cs="Times New Roman"/>
          <w:sz w:val="28"/>
          <w:szCs w:val="28"/>
        </w:rPr>
        <w:t>所提供</w:t>
      </w:r>
      <w:r>
        <w:rPr>
          <w:rFonts w:hint="eastAsia" w:ascii="仿宋_GB2312" w:eastAsia="仿宋_GB2312" w:hAnsiTheme="minorEastAsia"/>
          <w:sz w:val="28"/>
          <w:szCs w:val="28"/>
        </w:rPr>
        <w:t>产</w:t>
      </w:r>
      <w:r>
        <w:rPr>
          <w:rFonts w:hint="eastAsia" w:ascii="Times New Roman" w:hAnsi="Times New Roman" w:eastAsia="仿宋_GB2312" w:cs="Times New Roman"/>
          <w:sz w:val="28"/>
          <w:szCs w:val="28"/>
        </w:rPr>
        <w:t>品须符</w:t>
      </w:r>
      <w:r>
        <w:rPr>
          <w:rFonts w:hint="eastAsia" w:ascii="仿宋_GB2312" w:eastAsia="仿宋_GB2312" w:hAnsiTheme="minorEastAsia"/>
          <w:sz w:val="28"/>
          <w:szCs w:val="28"/>
        </w:rPr>
        <w:t>合甲方乙炔炭黑相关技术要求。</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交付要求：</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供货方须按照我公司要求的时间及运输方式将货物送达指定区域的指定地点，风帆公司保留对交付及时性的索赔乃至终止合同、列入黑名单的权利；</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送货地点：风帆公司指定仓库。</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送货频次、数量不确定，由我公司依据实际生产需求确定，并以我公司实际通知为准；</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参与此次询比价的供应商必须为中国境内注册并具有独立承担民事责任能力的乙炔炭黑生产厂家。</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F5DAFC73DBBF48C0A53BA5DBD9D20D1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供货商必须是增值税一般纳税人。</w:t>
          </w:r>
        </w:sdtContent>
      </w:sdt>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按照风帆公司质量管理体系要求，本采购标的物的供应商必须为我公司质量体系合格供方；合格供方名录以外的供应商可参与报价，但须按要求完成相关质量技术验证，纳入合格供应商名录后才能正式供货。</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9"/>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拟参加报价的供应商须提前向风帆物资公司供应商管理部报名并提交相关资料；经准入审核合格的，纳入风帆公司供应商资源库，同时需在中国船舶电子商务平台进行注册，注册完成后，即可通过电子商务平台进行报价。</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平台报价时，须按要求逐项填写报价页面相关信息，同时将报价单原件（带红章）扫描后作为附件上传。</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报价方另需提供</w:t>
      </w:r>
      <w:sdt>
        <w:sdtPr>
          <w:rPr>
            <w:rFonts w:hint="eastAsia" w:ascii="仿宋_GB2312" w:eastAsia="仿宋_GB2312" w:hAnsiTheme="minorEastAsia"/>
            <w:sz w:val="28"/>
            <w:szCs w:val="28"/>
          </w:rPr>
          <w:id w:val="1990050050"/>
          <w:placeholder>
            <w:docPart w:val="F196C9686E9E4EB28CA060B2FA148B3A"/>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营业执照、一般纳税人资质证明、质量保证能力等</w:t>
          </w:r>
        </w:sdtContent>
      </w:sdt>
      <w:r>
        <w:rPr>
          <w:rFonts w:hint="eastAsia" w:ascii="仿宋_GB2312" w:eastAsia="仿宋_GB2312" w:hAnsiTheme="minorEastAsia"/>
          <w:sz w:val="28"/>
          <w:szCs w:val="28"/>
        </w:rPr>
        <w:t>，以上证件需正本扫描后连同报价单一同压缩上传。</w:t>
      </w:r>
    </w:p>
    <w:p>
      <w:pPr>
        <w:pStyle w:val="9"/>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在满足报价文件实质性要求的前提下，采取合理低价法；</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在总价不超目标价的前提下，合理总价由低到高依次排序，报价最低为第一备选，报价第二低为第二备选，依此类推；</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依据拟选用的供应商个数，按备选排序选择供应商，选定的供应商均需要执行第一备选的价格，供货比例为：</w:t>
      </w:r>
      <w:sdt>
        <w:sdtPr>
          <w:rPr>
            <w:rFonts w:hint="eastAsia" w:ascii="仿宋_GB2312" w:eastAsia="仿宋_GB2312" w:hAnsiTheme="minorEastAsia"/>
            <w:sz w:val="28"/>
            <w:szCs w:val="28"/>
          </w:rPr>
          <w:id w:val="-1688052192"/>
          <w:placeholder>
            <w:docPart w:val="1284D2B3F64345898E292C1C9D0A014A"/>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第一名60%、第二名40%。</w:t>
          </w:r>
        </w:sdtContent>
      </w:sdt>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选定的供应商在接到正式通知后5个工作日内签订正式供货合同。</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逾期不签订合同的，比价结果作废。</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每月</w:t>
      </w:r>
      <w:sdt>
        <w:sdtPr>
          <w:rPr>
            <w:rFonts w:hint="eastAsia" w:ascii="仿宋_GB2312" w:eastAsia="仿宋_GB2312" w:hAnsiTheme="minorEastAsia"/>
            <w:sz w:val="28"/>
            <w:szCs w:val="28"/>
          </w:rPr>
          <w:id w:val="-382789550"/>
          <w:placeholder>
            <w:docPart w:val="D2E23E5D9917410C99508F365B011C0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10</w:t>
          </w:r>
        </w:sdtContent>
      </w:sdt>
      <w:r>
        <w:rPr>
          <w:rFonts w:hint="eastAsia" w:ascii="仿宋_GB2312" w:eastAsia="仿宋_GB2312" w:hAnsiTheme="minorEastAsia"/>
          <w:sz w:val="28"/>
          <w:szCs w:val="28"/>
        </w:rPr>
        <w:t>日前，供应商需将货物验收单连同增值税专用发票一并交至采购单位。</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付款方式为：挂账后1个月内支付电汇或电子承兑。</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平台事务联系人：郭士伦      电话：0312-3208493</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商 务 联 系人：  刘文利     电话：0312-3208360</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供应商报名联系人：李秋实    电话：0312-3208348</w:t>
      </w:r>
    </w:p>
    <w:p>
      <w:pPr>
        <w:pStyle w:val="9"/>
        <w:spacing w:line="560" w:lineRule="exact"/>
        <w:ind w:left="720" w:right="840" w:firstLine="3360" w:firstLineChars="1200"/>
        <w:rPr>
          <w:rFonts w:hint="eastAsia" w:ascii="仿宋_GB2312" w:eastAsia="仿宋_GB2312" w:hAnsiTheme="minorEastAsia"/>
          <w:sz w:val="28"/>
          <w:szCs w:val="28"/>
        </w:rPr>
      </w:pPr>
    </w:p>
    <w:p>
      <w:pPr>
        <w:pStyle w:val="9"/>
        <w:spacing w:line="560" w:lineRule="exact"/>
        <w:ind w:left="720" w:right="840" w:firstLine="3360" w:firstLineChars="1200"/>
        <w:rPr>
          <w:rFonts w:hint="eastAsia" w:ascii="仿宋_GB2312" w:eastAsia="仿宋_GB2312" w:hAnsiTheme="minorEastAsia"/>
          <w:sz w:val="28"/>
          <w:szCs w:val="28"/>
        </w:rPr>
      </w:pPr>
    </w:p>
    <w:p>
      <w:pPr>
        <w:pStyle w:val="9"/>
        <w:spacing w:line="560" w:lineRule="exact"/>
        <w:ind w:left="720" w:right="840" w:firstLine="3360" w:firstLineChars="1200"/>
        <w:rPr>
          <w:rFonts w:hint="eastAsia" w:ascii="仿宋_GB2312" w:eastAsia="仿宋_GB2312" w:hAnsiTheme="minorEastAsia"/>
          <w:sz w:val="28"/>
          <w:szCs w:val="28"/>
        </w:rPr>
      </w:pPr>
    </w:p>
    <w:p>
      <w:pPr>
        <w:pStyle w:val="9"/>
        <w:spacing w:line="560" w:lineRule="exact"/>
        <w:ind w:left="720" w:right="840" w:firstLine="3360" w:firstLineChars="1200"/>
        <w:rPr>
          <w:rFonts w:ascii="仿宋_GB2312" w:eastAsia="仿宋_GB2312" w:hAnsiTheme="minorEastAsia"/>
          <w:sz w:val="28"/>
          <w:szCs w:val="28"/>
        </w:rPr>
      </w:pPr>
      <w:bookmarkStart w:id="0" w:name="_GoBack"/>
      <w:bookmarkEnd w:id="0"/>
      <w:r>
        <w:rPr>
          <w:rFonts w:hint="eastAsia" w:ascii="仿宋_GB2312" w:eastAsia="仿宋_GB2312" w:hAnsiTheme="minorEastAsia"/>
          <w:sz w:val="28"/>
          <w:szCs w:val="28"/>
        </w:rPr>
        <w:t>风帆有限责任公司物资公司</w:t>
      </w:r>
    </w:p>
    <w:p>
      <w:pPr>
        <w:spacing w:line="560" w:lineRule="exact"/>
        <w:ind w:right="840" w:firstLine="4760" w:firstLineChars="1700"/>
        <w:rPr>
          <w:rFonts w:ascii="仿宋_GB2312" w:eastAsia="仿宋_GB2312" w:hAnsiTheme="minorEastAsia"/>
          <w:sz w:val="28"/>
          <w:szCs w:val="28"/>
        </w:rPr>
      </w:pPr>
      <w:r>
        <w:rPr>
          <w:rFonts w:hint="eastAsia" w:ascii="仿宋_GB2312" w:eastAsia="仿宋_GB2312" w:hAnsiTheme="minorEastAsia"/>
          <w:sz w:val="28"/>
          <w:szCs w:val="28"/>
        </w:rPr>
        <w:t>202</w:t>
      </w:r>
      <w:r>
        <w:rPr>
          <w:rFonts w:ascii="仿宋_GB2312" w:eastAsia="仿宋_GB2312" w:hAnsiTheme="minorEastAsia"/>
          <w:sz w:val="28"/>
          <w:szCs w:val="28"/>
        </w:rPr>
        <w:t>2</w:t>
      </w:r>
      <w:r>
        <w:rPr>
          <w:rFonts w:hint="eastAsia" w:ascii="仿宋_GB2312" w:eastAsia="仿宋_GB2312" w:hAnsiTheme="minorEastAsia"/>
          <w:sz w:val="28"/>
          <w:szCs w:val="28"/>
        </w:rPr>
        <w:t>年</w:t>
      </w:r>
      <w:r>
        <w:rPr>
          <w:rFonts w:ascii="仿宋_GB2312" w:eastAsia="仿宋_GB2312" w:hAnsiTheme="minorEastAsia"/>
          <w:sz w:val="28"/>
          <w:szCs w:val="28"/>
        </w:rPr>
        <w:t>3</w:t>
      </w:r>
      <w:r>
        <w:rPr>
          <w:rFonts w:hint="eastAsia" w:ascii="仿宋_GB2312" w:eastAsia="仿宋_GB2312" w:hAnsiTheme="minorEastAsia"/>
          <w:sz w:val="28"/>
          <w:szCs w:val="28"/>
        </w:rPr>
        <w:t>月</w:t>
      </w:r>
      <w:r>
        <w:rPr>
          <w:rFonts w:ascii="仿宋_GB2312" w:eastAsia="仿宋_GB2312" w:hAnsiTheme="minorEastAsia"/>
          <w:sz w:val="28"/>
          <w:szCs w:val="28"/>
        </w:rPr>
        <w:t>1</w:t>
      </w:r>
      <w:r>
        <w:rPr>
          <w:rFonts w:hint="eastAsia" w:ascii="仿宋_GB2312" w:eastAsia="仿宋_GB2312" w:hAnsiTheme="minorEastAsia"/>
          <w:sz w:val="28"/>
          <w:szCs w:val="28"/>
        </w:rPr>
        <w:t>日</w:t>
      </w: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5"/>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ind w:firstLine="840" w:firstLineChars="400"/>
              <w:rPr>
                <w:rFonts w:ascii="黑体" w:hAnsi="黑体" w:eastAsia="黑体"/>
                <w:szCs w:val="21"/>
              </w:rPr>
            </w:pPr>
            <w:r>
              <w:rPr>
                <w:rFonts w:hint="eastAsia" w:ascii="黑体" w:hAnsi="黑体" w:eastAsia="黑体"/>
                <w:szCs w:val="21"/>
              </w:rPr>
              <w:t>乙炔炭黑</w:t>
            </w:r>
          </w:p>
        </w:tc>
        <w:sdt>
          <w:sdtPr>
            <w:rPr>
              <w:rFonts w:ascii="黑体" w:hAnsi="黑体" w:eastAsia="黑体"/>
              <w:szCs w:val="21"/>
            </w:rPr>
            <w:id w:val="-122080947"/>
            <w:placeholder>
              <w:docPart w:val="E8E66ED97E30425383E23E032472D233"/>
            </w:placeholder>
          </w:sdtPr>
          <w:sdtEndPr>
            <w:rPr>
              <w:rFonts w:ascii="黑体" w:hAnsi="黑体" w:eastAsia="黑体"/>
              <w:szCs w:val="21"/>
            </w:rPr>
          </w:sdtEndPr>
          <w:sdtContent>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吨</w:t>
                </w:r>
              </w:p>
            </w:tc>
          </w:sdtContent>
        </w:sdt>
        <w:tc>
          <w:tcPr>
            <w:tcW w:w="2126" w:type="dxa"/>
            <w:shd w:val="clear" w:color="auto" w:fill="D8D8D8" w:themeFill="background1" w:themeFillShade="D9"/>
            <w:vAlign w:val="center"/>
          </w:tcPr>
          <w:p>
            <w:pPr>
              <w:adjustRightInd w:val="0"/>
              <w:snapToGrid w:val="0"/>
              <w:ind w:firstLine="210" w:firstLineChars="100"/>
              <w:rPr>
                <w:rFonts w:ascii="黑体" w:hAnsi="黑体" w:eastAsia="黑体"/>
                <w:szCs w:val="21"/>
              </w:rPr>
            </w:pPr>
          </w:p>
        </w:tc>
        <w:tc>
          <w:tcPr>
            <w:tcW w:w="2127" w:type="dxa"/>
            <w:shd w:val="clear" w:color="auto" w:fill="D8D8D8" w:themeFill="background1" w:themeFillShade="D9"/>
            <w:vAlign w:val="center"/>
          </w:tcPr>
          <w:p>
            <w:pPr>
              <w:adjustRightInd w:val="0"/>
              <w:snapToGrid w:val="0"/>
              <w:ind w:firstLine="630" w:firstLineChars="300"/>
              <w:rPr>
                <w:rFonts w:ascii="黑体" w:hAnsi="黑体" w:eastAsia="黑体"/>
                <w:szCs w:val="21"/>
              </w:rPr>
            </w:pPr>
            <w:r>
              <w:rPr>
                <w:rFonts w:ascii="黑体" w:hAnsi="黑体" w:eastAsia="黑体"/>
                <w:szCs w:val="21"/>
              </w:rPr>
              <w:t>90</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3"/>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BF8"/>
    <w:rsid w:val="00017D2C"/>
    <w:rsid w:val="002120C8"/>
    <w:rsid w:val="002143B2"/>
    <w:rsid w:val="002613E4"/>
    <w:rsid w:val="003027AA"/>
    <w:rsid w:val="00315B4D"/>
    <w:rsid w:val="003953F0"/>
    <w:rsid w:val="004223B8"/>
    <w:rsid w:val="00463FFD"/>
    <w:rsid w:val="004E7883"/>
    <w:rsid w:val="0052755D"/>
    <w:rsid w:val="005344EF"/>
    <w:rsid w:val="00554E02"/>
    <w:rsid w:val="00577D31"/>
    <w:rsid w:val="005C067D"/>
    <w:rsid w:val="0064010C"/>
    <w:rsid w:val="00664B95"/>
    <w:rsid w:val="00676230"/>
    <w:rsid w:val="006B499A"/>
    <w:rsid w:val="00751DF4"/>
    <w:rsid w:val="007D6F6A"/>
    <w:rsid w:val="008519E8"/>
    <w:rsid w:val="0089384F"/>
    <w:rsid w:val="008E484F"/>
    <w:rsid w:val="009062B2"/>
    <w:rsid w:val="00932592"/>
    <w:rsid w:val="009B1F72"/>
    <w:rsid w:val="009C454B"/>
    <w:rsid w:val="00A2503F"/>
    <w:rsid w:val="00AA1FC4"/>
    <w:rsid w:val="00AC0B01"/>
    <w:rsid w:val="00AC4109"/>
    <w:rsid w:val="00AD79D4"/>
    <w:rsid w:val="00B61BCC"/>
    <w:rsid w:val="00B7103A"/>
    <w:rsid w:val="00B932D3"/>
    <w:rsid w:val="00BB3C20"/>
    <w:rsid w:val="00C0725D"/>
    <w:rsid w:val="00D26EE1"/>
    <w:rsid w:val="00D27572"/>
    <w:rsid w:val="00D2771B"/>
    <w:rsid w:val="00D74882"/>
    <w:rsid w:val="00DD3741"/>
    <w:rsid w:val="00DE7BF8"/>
    <w:rsid w:val="00E20559"/>
    <w:rsid w:val="00EE011A"/>
    <w:rsid w:val="00F10558"/>
    <w:rsid w:val="16DF1966"/>
    <w:rsid w:val="3FC01E9B"/>
    <w:rsid w:val="48DE3434"/>
    <w:rsid w:val="4A016513"/>
    <w:rsid w:val="4E8C1210"/>
    <w:rsid w:val="59722E3E"/>
    <w:rsid w:val="5D445D4F"/>
    <w:rsid w:val="7DA31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02AFF0912740419447366389D41AB1"/>
        <w:style w:val=""/>
        <w:category>
          <w:name w:val="常规"/>
          <w:gallery w:val="placeholder"/>
        </w:category>
        <w:types>
          <w:type w:val="bbPlcHdr"/>
        </w:types>
        <w:behaviors>
          <w:behavior w:val="content"/>
        </w:behaviors>
        <w:description w:val=""/>
        <w:guid w:val="{F821824E-5278-46E4-BEF7-BE464D99720F}"/>
      </w:docPartPr>
      <w:docPartBody>
        <w:p>
          <w:pPr>
            <w:pStyle w:val="9"/>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F5DAFC73DBBF48C0A53BA5DBD9D20D1D"/>
        <w:style w:val=""/>
        <w:category>
          <w:name w:val="常规"/>
          <w:gallery w:val="placeholder"/>
        </w:category>
        <w:types>
          <w:type w:val="bbPlcHdr"/>
        </w:types>
        <w:behaviors>
          <w:behavior w:val="content"/>
        </w:behaviors>
        <w:description w:val=""/>
        <w:guid w:val="{4D05E464-B1E7-4303-94CF-A16054E0D05C}"/>
      </w:docPartPr>
      <w:docPartBody>
        <w:p>
          <w:pPr>
            <w:pStyle w:val="13"/>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F196C9686E9E4EB28CA060B2FA148B3A"/>
        <w:style w:val=""/>
        <w:category>
          <w:name w:val="常规"/>
          <w:gallery w:val="placeholder"/>
        </w:category>
        <w:types>
          <w:type w:val="bbPlcHdr"/>
        </w:types>
        <w:behaviors>
          <w:behavior w:val="content"/>
        </w:behaviors>
        <w:description w:val=""/>
        <w:guid w:val="{99C96DEE-F78B-4C3C-AB4B-1E43A3B2D6A2}"/>
      </w:docPartPr>
      <w:docPartBody>
        <w:p>
          <w:pPr>
            <w:pStyle w:val="17"/>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1284D2B3F64345898E292C1C9D0A014A"/>
        <w:style w:val=""/>
        <w:category>
          <w:name w:val="常规"/>
          <w:gallery w:val="placeholder"/>
        </w:category>
        <w:types>
          <w:type w:val="bbPlcHdr"/>
        </w:types>
        <w:behaviors>
          <w:behavior w:val="content"/>
        </w:behaviors>
        <w:description w:val=""/>
        <w:guid w:val="{C5407FF7-159E-4A4D-91F9-91FBB2E79E7A}"/>
      </w:docPartPr>
      <w:docPartBody>
        <w:p>
          <w:pPr>
            <w:pStyle w:val="18"/>
          </w:pPr>
          <w:r>
            <w:rPr>
              <w:rFonts w:hint="eastAsia" w:ascii="仿宋_GB2312" w:eastAsia="仿宋_GB2312" w:hAnsiTheme="minorEastAsia"/>
              <w:color w:val="0070C0"/>
              <w:sz w:val="28"/>
              <w:szCs w:val="28"/>
            </w:rPr>
            <w:t>【单击此处输入第一名与第二名供应商的供货份额比例。其他要求可自行确定】</w:t>
          </w:r>
        </w:p>
      </w:docPartBody>
    </w:docPart>
    <w:docPart>
      <w:docPartPr>
        <w:name w:val="D2E23E5D9917410C99508F365B011C0D"/>
        <w:style w:val=""/>
        <w:category>
          <w:name w:val="常规"/>
          <w:gallery w:val="placeholder"/>
        </w:category>
        <w:types>
          <w:type w:val="bbPlcHdr"/>
        </w:types>
        <w:behaviors>
          <w:behavior w:val="content"/>
        </w:behaviors>
        <w:description w:val=""/>
        <w:guid w:val="{7BCC1F9E-1ABA-4E64-A2F1-91791C0C9715}"/>
      </w:docPartPr>
      <w:docPartBody>
        <w:p>
          <w:pPr>
            <w:pStyle w:val="2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单击此处输入要求的日期</w:t>
          </w:r>
          <w:r>
            <w:rPr>
              <w:rFonts w:hint="eastAsia" w:ascii="仿宋_GB2312" w:eastAsia="仿宋_GB2312" w:hAnsiTheme="minorEastAsia"/>
              <w:color w:val="0070C0"/>
              <w:sz w:val="28"/>
              <w:szCs w:val="28"/>
            </w:rPr>
            <w:t>】</w:t>
          </w:r>
        </w:p>
      </w:docPartBody>
    </w:docPart>
    <w:docPart>
      <w:docPartPr>
        <w:name w:val="E8E66ED97E30425383E23E032472D233"/>
        <w:style w:val=""/>
        <w:category>
          <w:name w:val="常规"/>
          <w:gallery w:val="placeholder"/>
        </w:category>
        <w:types>
          <w:type w:val="bbPlcHdr"/>
        </w:types>
        <w:behaviors>
          <w:behavior w:val="content"/>
        </w:behaviors>
        <w:description w:val=""/>
        <w:guid w:val="{4C6381FF-020A-4AF3-BF9B-80DCAD7B7FC6}"/>
      </w:docPartPr>
      <w:docPartBody>
        <w:p>
          <w:pPr>
            <w:pStyle w:val="23"/>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19210962A37642EB9241E8DE54DDFF7D"/>
        <w:style w:val=""/>
        <w:category>
          <w:name w:val="常规"/>
          <w:gallery w:val="placeholder"/>
        </w:category>
        <w:types>
          <w:type w:val="bbPlcHdr"/>
        </w:types>
        <w:behaviors>
          <w:behavior w:val="content"/>
        </w:behaviors>
        <w:description w:val=""/>
        <w:guid w:val="{8D81CBEC-897D-4A6C-B04C-386329225E4B}"/>
      </w:docPartPr>
      <w:docPartBody>
        <w:p>
          <w:pPr>
            <w:pStyle w:val="27"/>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738"/>
    <w:rsid w:val="001C5165"/>
    <w:rsid w:val="00370581"/>
    <w:rsid w:val="003968D6"/>
    <w:rsid w:val="00656500"/>
    <w:rsid w:val="00687415"/>
    <w:rsid w:val="007C7F21"/>
    <w:rsid w:val="00832BE4"/>
    <w:rsid w:val="008A4170"/>
    <w:rsid w:val="00965BDD"/>
    <w:rsid w:val="00B57C7A"/>
    <w:rsid w:val="00C26421"/>
    <w:rsid w:val="00D05738"/>
    <w:rsid w:val="00D103B5"/>
    <w:rsid w:val="00E579D5"/>
    <w:rsid w:val="00E90240"/>
    <w:rsid w:val="00F55FDA"/>
    <w:rsid w:val="00F65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14D0DDA3458244C3B7854F264DD82B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ABDD89A033B41AB8E634D4FCAA190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DD5113028344ED8CE6AAF6059BF3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B12449FFFB1418CB0565D10B9B880E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B02AFF0912740419447366389D41A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CD90CF8B051415689D436A110BD4E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B68D1714097F4939B7C8FBCA5C9793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2154EB80ACF24B2DA178D958B6E4A2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F5DAFC73DBBF48C0A53BA5DBD9D20D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80AD5D8AC6BA4879B4B9CA1FC9212E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7FE0AE1A169A4D5A941897400A29DB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927D6A1E2A1B4EEBACF30941282A8B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F196C9686E9E4EB28CA060B2FA148B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284D2B3F64345898E292C1C9D0A01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98D7F63E8FF64D6F8061C66B33AFEF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D2E23E5D9917410C99508F365B011C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C5657336A555430C84269CFF79E389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ED63E366DD2C40EA825470E3F00FAA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8E66ED97E30425383E23E032472D2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036AAB6073ED49B6B9274E39BD9EE8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42790C6F39D4DF094A2FD597C119C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E6318AB075F74326986D5BD816CC088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19210962A37642EB9241E8DE54DDFF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04CF4977B3674199B43E79CED23BE3C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77E91845F4D34BA989768A479F99923B"/>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250</Words>
  <Characters>1425</Characters>
  <Lines>11</Lines>
  <Paragraphs>3</Paragraphs>
  <TotalTime>1</TotalTime>
  <ScaleCrop>false</ScaleCrop>
  <LinksUpToDate>false</LinksUpToDate>
  <CharactersWithSpaces>1672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2022-03-01T06:55:00Z</dcterms:created>
  <dc:creator>刘文利</dc:creator>
  <cp:lastModifiedBy>郭士伦</cp:lastModifiedBy>
  <dcterms:modified xsi:type="dcterms:W3CDTF">2022-03-04T06:02:13Z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D7BA17C4788746F19F1B7720BC070807</vt:lpwstr>
  </property>
</Properties>
</file>