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污水处理用32%液碱线上采购询比价说明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为满足生产需求，我公司通过中国船舶采购管理电子商务平台对污水处理用32％液碱进行询比价采购，现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1"/>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产品名称：污水处理用32％液碱</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拟采购数量：1700吨左右</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2022年1月22日至2023年1月21日</w:t>
          </w:r>
          <w:r>
            <w:rPr>
              <w:rFonts w:hint="eastAsia" w:ascii="仿宋_GB2312" w:eastAsia="仿宋_GB2312" w:hAnsiTheme="minorEastAsia"/>
              <w:sz w:val="28"/>
              <w:szCs w:val="28"/>
              <w:lang w:eastAsia="zh-CN"/>
            </w:rPr>
            <w:t>；</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default" w:ascii="仿宋_GB2312" w:eastAsia="仿宋_GB2312" w:hAnsiTheme="minorEastAsia"/>
            <w:sz w:val="28"/>
            <w:szCs w:val="28"/>
            <w:lang w:val="en-US"/>
          </w:rPr>
        </w:sdtEndPr>
        <w:sdtContent>
          <w:r>
            <w:rPr>
              <w:rFonts w:hint="eastAsia" w:ascii="仿宋_GB2312" w:eastAsia="仿宋_GB2312" w:hAnsiTheme="minorEastAsia"/>
              <w:sz w:val="28"/>
              <w:szCs w:val="28"/>
              <w:lang w:val="en-US" w:eastAsia="zh-CN"/>
            </w:rPr>
            <w:t>风帆有限公司分公司；</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拟选定供应商数量：2个</w:t>
      </w:r>
      <w:r>
        <w:rPr>
          <w:rFonts w:hint="eastAsia" w:ascii="仿宋_GB2312" w:eastAsia="仿宋_GB2312" w:hAnsiTheme="minorEastAsia"/>
          <w:sz w:val="28"/>
          <w:szCs w:val="28"/>
          <w:lang w:eastAsia="zh-CN"/>
        </w:rPr>
        <w:t>。</w:t>
      </w:r>
    </w:p>
    <w:p>
      <w:pPr>
        <w:pStyle w:val="11"/>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质量及技术要求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交付产品必须符合ＧＢ209-2006及风帆有限责任公司检验标准对该产品的描述;供应商所交付产品的氢氧化钠浓度≥32%,达不到此标准供方负责退换货.需方对该产品的储存期1年,自产品制造之日起计,(具体见包装标识)</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风帆公司拥有对提供不符合质量技术要求产品的供方实施索赔以及终止合同乃至列入黑名单的权利。</w:t>
      </w:r>
    </w:p>
    <w:p>
      <w:pPr>
        <w:pStyle w:val="11"/>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所提供产品必须符合ＧＢ209-2006及风帆有限责任公司检验标准对该产品的描述的相关技术要求。</w:t>
      </w:r>
    </w:p>
    <w:p>
      <w:pPr>
        <w:pStyle w:val="11"/>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送货地点: 保定市徐水区、清苑区</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包装要求罐装车</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方应按照我公司规定的时间及运输方式将货物送达指定区域，到货数量以风帆有限责任公司各分子公司过磅数量为准，装卸运输应符合国家的相关规定，进出我公司各分子公司的所有车辆达到国五及以上,排放标准车辆检验合格在有效期内。费用由供方负担。</w:t>
      </w:r>
    </w:p>
    <w:p>
      <w:pPr>
        <w:pStyle w:val="11"/>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参与此次询比价的供应商必须为中国境内注册并具有独立承担民事责任能力的32%液碱经销厂家</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F5DAFC73DBBF48C0A53BA5DBD9D20D1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供货商必须是增值税一般纳税人；具有危险化学品经营许可证、道路危险货物运输许可证</w:t>
          </w:r>
          <w:r>
            <w:rPr>
              <w:rFonts w:hint="eastAsia" w:ascii="仿宋_GB2312" w:eastAsia="仿宋_GB2312" w:hAnsiTheme="minorEastAsia"/>
              <w:sz w:val="28"/>
              <w:szCs w:val="28"/>
              <w:lang w:eastAsia="zh-CN"/>
            </w:rPr>
            <w:t>；</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确定的供货商不得私自委托他人代为供货，不得转让我公司约定的任何权利和义务。</w:t>
      </w:r>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货商必须是增值税一般纳税人；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报价时须通过电子商务平台的附件功能提供有效期内的企业营业执照原件彩色扫描件、危险化学品经营许可证、道路危险货物运输许可证（有效期内）原件扫描件、开票信息。（连同报价打包压缩上传）</w:t>
          </w:r>
          <w:r>
            <w:rPr>
              <w:rFonts w:hint="eastAsia" w:ascii="仿宋_GB2312" w:eastAsia="仿宋_GB2312" w:hAnsiTheme="minorEastAsia"/>
              <w:sz w:val="28"/>
              <w:szCs w:val="28"/>
              <w:lang w:eastAsia="zh-CN"/>
            </w:rPr>
            <w:t>；</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报价前需先缴纳比价保证金伍万元整，以电汇方式于报价终止前一天汇至风帆有限责任公司账户（开户行：中国建设银行保定天威西路支行  账号：1305 0166 5608 0000 0068），否则报价无效。比价结束后，该保证金转为合同保证金，其中50%为履约保证金，50%为质量保证金，合同执行期满无问题30个工作日内无息返还。</w:t>
      </w:r>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在满足报价文件实质性要求的前提下，采取合理低价法</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由低到高依次排序，低的报价为采购价格。报价最低为第一名，依此类推，第一名、第二名为中标单位.第一名供应风帆高新电源分公司及风帆工业电池分公司，第二名供应风帆清苑分公司，第一名和第二名执行价格相同。在总价不超目标价的前提下，合理总价由低到高依次排序，报价最低为第一备选，依此类推</w:t>
      </w:r>
      <w:r>
        <w:rPr>
          <w:rFonts w:hint="eastAsia" w:ascii="仿宋_GB2312" w:eastAsia="仿宋_GB2312" w:hAnsiTheme="minorEastAsia"/>
          <w:sz w:val="28"/>
          <w:szCs w:val="28"/>
          <w:lang w:eastAsia="zh-CN"/>
        </w:rPr>
        <w:t>。</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选定的供应商在接到正式通知后在5个工作日内签订正式供货合同</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逾期不签订合同的，取消供货资格。</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每</w:t>
      </w:r>
      <w:r>
        <w:rPr>
          <w:rFonts w:hint="eastAsia" w:ascii="仿宋_GB2312" w:eastAsia="仿宋_GB2312" w:hAnsiTheme="minorEastAsia"/>
          <w:sz w:val="28"/>
          <w:szCs w:val="28"/>
        </w:rPr>
        <w:t>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25</w:t>
          </w:r>
        </w:sdtContent>
      </w:sdt>
      <w:r>
        <w:rPr>
          <w:rFonts w:hint="eastAsia" w:ascii="仿宋_GB2312" w:eastAsia="仿宋_GB2312" w:hAnsiTheme="minorEastAsia"/>
          <w:sz w:val="28"/>
          <w:szCs w:val="28"/>
        </w:rPr>
        <w:t>日前，供应商需将货物验收单连同增值税专用发票一并交至采购单位</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付款方式为：货到验收合格后1个月内以电汇</w:t>
      </w:r>
      <w:r>
        <w:rPr>
          <w:rFonts w:hint="eastAsia" w:ascii="仿宋_GB2312" w:eastAsia="仿宋_GB2312" w:hAnsiTheme="minorEastAsia"/>
          <w:sz w:val="28"/>
          <w:szCs w:val="28"/>
          <w:lang w:val="en-US" w:eastAsia="zh-CN"/>
        </w:rPr>
        <w:t>或电子承兑</w:t>
      </w:r>
      <w:r>
        <w:rPr>
          <w:rFonts w:hint="eastAsia" w:ascii="仿宋_GB2312" w:eastAsia="仿宋_GB2312" w:hAnsiTheme="minorEastAsia"/>
          <w:sz w:val="28"/>
          <w:szCs w:val="28"/>
        </w:rPr>
        <w:t>支付货款。</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 xml:space="preserve">郭士伦  </w:t>
      </w:r>
      <w:r>
        <w:rPr>
          <w:rFonts w:hint="eastAsia" w:ascii="仿宋_GB2312" w:eastAsia="仿宋_GB2312" w:hAnsiTheme="minorEastAsia"/>
          <w:sz w:val="28"/>
          <w:szCs w:val="28"/>
        </w:rPr>
        <w:t xml:space="preserve">  电话：</w:t>
      </w:r>
      <w:r>
        <w:rPr>
          <w:rFonts w:hint="eastAsia" w:ascii="仿宋_GB2312" w:eastAsia="仿宋_GB2312" w:hAnsiTheme="minorEastAsia"/>
          <w:sz w:val="28"/>
          <w:szCs w:val="28"/>
        </w:rPr>
        <w:t>0312-3208493</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w:t>
      </w:r>
      <w:r>
        <w:rPr>
          <w:rFonts w:hint="eastAsia" w:ascii="仿宋_GB2312" w:eastAsia="仿宋_GB2312" w:hAnsiTheme="minorEastAsia"/>
          <w:sz w:val="28"/>
          <w:szCs w:val="28"/>
        </w:rPr>
        <w:t xml:space="preserve"> 务</w:t>
      </w:r>
      <w:r>
        <w:rPr>
          <w:rFonts w:hint="eastAsia" w:ascii="仿宋_GB2312" w:eastAsia="仿宋_GB2312" w:hAnsiTheme="minorEastAsia"/>
          <w:sz w:val="28"/>
          <w:szCs w:val="28"/>
        </w:rPr>
        <w:t xml:space="preserve"> 联</w:t>
      </w:r>
      <w:r>
        <w:rPr>
          <w:rFonts w:hint="eastAsia" w:ascii="仿宋_GB2312" w:eastAsia="仿宋_GB2312" w:hAnsiTheme="minorEastAsia"/>
          <w:sz w:val="28"/>
          <w:szCs w:val="28"/>
        </w:rPr>
        <w:t xml:space="preserve"> 系人：  </w:t>
      </w:r>
      <w:r>
        <w:rPr>
          <w:rFonts w:hint="eastAsia" w:ascii="仿宋_GB2312" w:eastAsia="仿宋_GB2312" w:hAnsiTheme="minorEastAsia"/>
          <w:sz w:val="28"/>
          <w:szCs w:val="28"/>
        </w:rPr>
        <w:t xml:space="preserve">彭晓乐 </w:t>
      </w:r>
      <w:r>
        <w:rPr>
          <w:rFonts w:hint="eastAsia" w:ascii="仿宋_GB2312" w:eastAsia="仿宋_GB2312" w:hAnsiTheme="minorEastAsia"/>
          <w:sz w:val="28"/>
          <w:szCs w:val="28"/>
        </w:rPr>
        <w:t xml:space="preserve">   电话：</w:t>
      </w:r>
      <w:r>
        <w:rPr>
          <w:rFonts w:hint="eastAsia" w:ascii="仿宋_GB2312" w:eastAsia="仿宋_GB2312" w:hAnsiTheme="minorEastAsia"/>
          <w:sz w:val="28"/>
          <w:szCs w:val="28"/>
        </w:rPr>
        <w:t>0312-3208356</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报名联系人：     李秋实    电话：0312-3208348；</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 xml:space="preserve">报名电子邮箱： </w:t>
      </w:r>
      <w:r>
        <w:rPr>
          <w:rFonts w:hint="eastAsia" w:ascii="仿宋_GB2312" w:hAnsi="font-size:14pt;" w:eastAsia="仿宋_GB2312" w:cs="Tahoma"/>
          <w:sz w:val="30"/>
          <w:szCs w:val="30"/>
          <w:lang w:val="en-US" w:eastAsia="zh-CN"/>
        </w:rPr>
        <w:t xml:space="preserve">  bjbm@sail.com.cn</w:t>
      </w:r>
    </w:p>
    <w:p>
      <w:pPr>
        <w:pStyle w:val="11"/>
        <w:spacing w:line="560" w:lineRule="exact"/>
        <w:ind w:left="720" w:right="840" w:firstLine="3360" w:firstLineChars="1200"/>
        <w:rPr>
          <w:rFonts w:ascii="仿宋_GB2312" w:eastAsia="仿宋_GB2312" w:hAnsiTheme="minorEastAsia"/>
          <w:sz w:val="28"/>
          <w:szCs w:val="28"/>
        </w:rPr>
      </w:pPr>
    </w:p>
    <w:p>
      <w:pPr>
        <w:pStyle w:val="11"/>
        <w:spacing w:line="560" w:lineRule="exact"/>
        <w:ind w:left="720" w:right="840" w:firstLine="3360" w:firstLineChars="1200"/>
        <w:rPr>
          <w:rFonts w:ascii="仿宋_GB2312" w:eastAsia="仿宋_GB2312" w:hAnsiTheme="minorEastAsia"/>
          <w:sz w:val="28"/>
          <w:szCs w:val="28"/>
        </w:rPr>
      </w:pPr>
    </w:p>
    <w:p>
      <w:pPr>
        <w:pStyle w:val="11"/>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040" w:firstLineChars="1800"/>
        <w:rPr>
          <w:rFonts w:ascii="仿宋_GB2312" w:eastAsia="仿宋_GB2312" w:hAnsiTheme="minorEastAsia"/>
          <w:sz w:val="28"/>
          <w:szCs w:val="28"/>
        </w:rPr>
      </w:pPr>
      <w:r>
        <w:rPr>
          <w:rFonts w:hint="eastAsia" w:ascii="仿宋_GB2312" w:eastAsia="仿宋_GB2312" w:hAnsiTheme="minorEastAsia"/>
          <w:sz w:val="28"/>
          <w:szCs w:val="28"/>
        </w:rPr>
        <w:t>2022年</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月8日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r>
        <w:rPr>
          <w:rFonts w:hint="eastAsia" w:ascii="宋体" w:hAnsi="宋体"/>
          <w:sz w:val="28"/>
          <w:szCs w:val="28"/>
        </w:rPr>
        <w:t xml:space="preserve">                                        </w:t>
      </w:r>
    </w:p>
    <w:tbl>
      <w:tblPr>
        <w:tblStyle w:val="6"/>
        <w:tblW w:w="14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481"/>
        <w:gridCol w:w="1950"/>
        <w:gridCol w:w="2745"/>
        <w:gridCol w:w="2297"/>
        <w:gridCol w:w="4252"/>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23" w:hRule="atLeast"/>
          <w:jc w:val="center"/>
        </w:trPr>
        <w:tc>
          <w:tcPr>
            <w:tcW w:w="10672" w:type="dxa"/>
            <w:gridSpan w:val="5"/>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c>
          <w:tcPr>
            <w:tcW w:w="4252" w:type="dxa"/>
            <w:tcBorders>
              <w:top w:val="nil"/>
              <w:left w:val="nil"/>
              <w:bottom w:val="nil"/>
              <w:right w:val="nil"/>
            </w:tcBorders>
            <w:shd w:val="clear" w:color="auto" w:fill="F1F1F1" w:themeFill="background1" w:themeFillShade="F2"/>
            <w:vAlign w:val="center"/>
          </w:tcPr>
          <w:p>
            <w:pPr>
              <w:adjustRightInd w:val="0"/>
              <w:snapToGrid w:val="0"/>
              <w:jc w:val="left"/>
              <w:rPr>
                <w:rFonts w:hint="eastAsia"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23" w:hRule="atLeast"/>
          <w:jc w:val="center"/>
        </w:trPr>
        <w:tc>
          <w:tcPr>
            <w:tcW w:w="5630"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5042" w:type="dxa"/>
            <w:gridSpan w:val="2"/>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p>
        </w:tc>
        <w:tc>
          <w:tcPr>
            <w:tcW w:w="4252" w:type="dxa"/>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hint="eastAsia" w:ascii="黑体" w:hAnsi="黑体" w:eastAsia="黑体"/>
                <w:szCs w:val="21"/>
              </w:rPr>
            </w:pPr>
            <w:r>
              <w:rPr>
                <w:rFonts w:hint="eastAsia" w:ascii="黑体" w:hAnsi="黑体" w:eastAsia="黑体"/>
                <w:szCs w:val="21"/>
              </w:rPr>
              <w:t>价格有效期：</w:t>
            </w:r>
            <w:r>
              <w:rPr>
                <w:rFonts w:hint="eastAsia" w:ascii="黑体" w:hAnsi="黑体" w:eastAsia="黑体"/>
                <w:szCs w:val="21"/>
                <w:lang w:val="en-US" w:eastAsia="zh-CN"/>
              </w:rPr>
              <w:t xml:space="preserve"> </w:t>
            </w:r>
            <w:r>
              <w:rPr>
                <w:rFonts w:hint="eastAsia" w:ascii="黑体" w:hAnsi="黑体" w:eastAsia="黑体"/>
                <w:szCs w:val="21"/>
              </w:rPr>
              <w:t xml:space="preserve"> </w:t>
            </w:r>
            <w:r>
              <w:rPr>
                <w:rFonts w:hint="eastAsia" w:ascii="黑体" w:hAnsi="黑体" w:eastAsia="黑体"/>
                <w:szCs w:val="21"/>
                <w:lang w:val="en-US" w:eastAsia="zh-CN"/>
              </w:rPr>
              <w:t xml:space="preserve"> </w:t>
            </w:r>
            <w:r>
              <w:rPr>
                <w:rFonts w:hint="eastAsia" w:ascii="黑体" w:hAnsi="黑体" w:eastAsia="黑体"/>
                <w:szCs w:val="21"/>
              </w:rPr>
              <w:t xml:space="preserve"> 年</w:t>
            </w:r>
            <w:r>
              <w:rPr>
                <w:rFonts w:hint="eastAsia" w:ascii="黑体" w:hAnsi="黑体" w:eastAsia="黑体"/>
                <w:szCs w:val="21"/>
                <w:lang w:val="en-US" w:eastAsia="zh-CN"/>
              </w:rPr>
              <w:t xml:space="preserve"> </w:t>
            </w:r>
            <w:r>
              <w:rPr>
                <w:rFonts w:hint="eastAsia" w:ascii="黑体" w:hAnsi="黑体" w:eastAsia="黑体"/>
                <w:szCs w:val="21"/>
              </w:rPr>
              <w:t xml:space="preserve"> </w:t>
            </w:r>
            <w:r>
              <w:rPr>
                <w:rFonts w:hint="eastAsia" w:ascii="黑体" w:hAnsi="黑体" w:eastAsia="黑体"/>
                <w:szCs w:val="21"/>
                <w:lang w:val="en-US" w:eastAsia="zh-CN"/>
              </w:rPr>
              <w:t xml:space="preserve">  </w:t>
            </w:r>
            <w:r>
              <w:rPr>
                <w:rFonts w:hint="eastAsia" w:ascii="黑体" w:hAnsi="黑体" w:eastAsia="黑体"/>
                <w:szCs w:val="21"/>
              </w:rPr>
              <w:t xml:space="preserve"> 月</w:t>
            </w:r>
            <w:r>
              <w:rPr>
                <w:rFonts w:hint="eastAsia" w:ascii="黑体" w:hAnsi="黑体" w:eastAsia="黑体"/>
                <w:szCs w:val="21"/>
                <w:lang w:val="en-US" w:eastAsia="zh-CN"/>
              </w:rPr>
              <w:t xml:space="preserve"> </w:t>
            </w:r>
            <w:r>
              <w:rPr>
                <w:rFonts w:hint="eastAsia" w:ascii="黑体" w:hAnsi="黑体" w:eastAsia="黑体"/>
                <w:szCs w:val="21"/>
              </w:rPr>
              <w:t xml:space="preserve">  </w:t>
            </w:r>
            <w:r>
              <w:rPr>
                <w:rFonts w:hint="eastAsia" w:ascii="黑体" w:hAnsi="黑体" w:eastAsia="黑体"/>
                <w:szCs w:val="21"/>
                <w:lang w:val="en-US" w:eastAsia="zh-CN"/>
              </w:rPr>
              <w:t xml:space="preserve"> </w:t>
            </w:r>
            <w:r>
              <w:rPr>
                <w:rFonts w:hint="eastAsia" w:ascii="黑体" w:hAnsi="黑体" w:eastAsia="黑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199"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81"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1950"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745" w:type="dxa"/>
            <w:tcBorders>
              <w:top w:val="single" w:color="auto" w:sz="12" w:space="0"/>
            </w:tcBorders>
            <w:shd w:val="clear" w:color="auto" w:fill="D8D8D8"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rPr>
              <w:t>拟采购数量</w:t>
            </w:r>
          </w:p>
        </w:tc>
        <w:tc>
          <w:tcPr>
            <w:tcW w:w="2297" w:type="dxa"/>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hint="default" w:ascii="黑体" w:hAnsi="黑体" w:eastAsia="黑体"/>
                <w:szCs w:val="21"/>
                <w:lang w:val="en-US"/>
              </w:rPr>
            </w:pPr>
            <w:r>
              <w:rPr>
                <w:rFonts w:hint="eastAsia" w:ascii="黑体" w:hAnsi="黑体" w:eastAsia="黑体"/>
                <w:szCs w:val="21"/>
                <w:lang w:val="en-US" w:eastAsia="zh-CN"/>
              </w:rPr>
              <w:t>运杂费（元/吨）</w:t>
            </w:r>
          </w:p>
        </w:tc>
        <w:tc>
          <w:tcPr>
            <w:tcW w:w="4267"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199" w:type="dxa"/>
            <w:tcBorders>
              <w:left w:val="single" w:color="auto" w:sz="12" w:space="0"/>
            </w:tcBorders>
            <w:shd w:val="clear" w:color="auto" w:fill="D8D8D8" w:themeFill="background1" w:themeFillShade="D9"/>
            <w:vAlign w:val="center"/>
          </w:tcPr>
          <w:p>
            <w:pPr>
              <w:adjustRightInd w:val="0"/>
              <w:snapToGrid w:val="0"/>
              <w:jc w:val="center"/>
              <w:rPr>
                <w:rFonts w:hint="eastAsia" w:ascii="黑体" w:hAnsi="黑体" w:eastAsia="黑体"/>
                <w:szCs w:val="21"/>
                <w:lang w:val="en-US" w:eastAsia="zh-CN"/>
              </w:rPr>
            </w:pPr>
            <w:r>
              <w:rPr>
                <w:rFonts w:hint="eastAsia" w:ascii="黑体" w:hAnsi="黑体" w:eastAsia="黑体"/>
                <w:szCs w:val="21"/>
                <w:lang w:val="en-US" w:eastAsia="zh-CN"/>
              </w:rPr>
              <w:t>液碱</w:t>
            </w:r>
          </w:p>
        </w:tc>
        <w:sdt>
          <w:sdtPr>
            <w:rPr>
              <w:rFonts w:ascii="黑体" w:hAnsi="黑体" w:eastAsia="黑体"/>
              <w:szCs w:val="21"/>
            </w:rPr>
            <w:id w:val="-122080947"/>
            <w:placeholder>
              <w:docPart w:val="CE84F361D28F42BB99EB4B95041AE168"/>
            </w:placeholder>
          </w:sdtPr>
          <w:sdtEndPr>
            <w:rPr>
              <w:rFonts w:ascii="黑体" w:hAnsi="黑体" w:eastAsia="黑体"/>
              <w:szCs w:val="21"/>
            </w:rPr>
          </w:sdtEndPr>
          <w:sdtContent>
            <w:tc>
              <w:tcPr>
                <w:tcW w:w="1481"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tc>
          <w:tcPr>
            <w:tcW w:w="1950"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32%</w:t>
            </w:r>
          </w:p>
        </w:tc>
        <w:tc>
          <w:tcPr>
            <w:tcW w:w="2745"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1700</w:t>
            </w:r>
          </w:p>
        </w:tc>
        <w:tc>
          <w:tcPr>
            <w:tcW w:w="2297"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4267" w:type="dxa"/>
            <w:gridSpan w:val="2"/>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r>
              <w:rPr>
                <w:rFonts w:hint="eastAsia" w:ascii="黑体" w:hAnsi="黑体" w:eastAsia="黑体"/>
                <w:szCs w:val="21"/>
                <w:lang w:val="en-US" w:eastAsia="zh-CN"/>
              </w:rPr>
              <w:t>液碱价格构成为</w:t>
            </w:r>
            <w:r>
              <w:rPr>
                <w:rFonts w:hint="eastAsia" w:ascii="黑体" w:hAnsi="黑体" w:eastAsia="黑体"/>
                <w:szCs w:val="21"/>
              </w:rPr>
              <w:t>卓创资讯网沧州大化</w:t>
            </w:r>
            <w:r>
              <w:rPr>
                <w:rFonts w:hint="eastAsia" w:ascii="黑体" w:hAnsi="黑体" w:eastAsia="黑体"/>
                <w:szCs w:val="21"/>
                <w:lang w:val="en-US" w:eastAsia="zh-CN"/>
              </w:rPr>
              <w:t>月均价</w:t>
            </w:r>
            <w:r>
              <w:rPr>
                <w:rFonts w:hint="eastAsia" w:ascii="黑体" w:hAnsi="黑体" w:eastAsia="黑体"/>
                <w:szCs w:val="21"/>
              </w:rPr>
              <w:t>＋运杂费</w:t>
            </w:r>
            <w:r>
              <w:rPr>
                <w:rFonts w:hint="eastAsia" w:ascii="黑体" w:hAnsi="黑体" w:eastAsia="黑体"/>
                <w:szCs w:val="21"/>
                <w:lang w:eastAsia="zh-CN"/>
              </w:rPr>
              <w:t>，</w:t>
            </w:r>
            <w:r>
              <w:rPr>
                <w:rFonts w:hint="eastAsia" w:ascii="黑体" w:hAnsi="黑体" w:eastAsia="黑体"/>
                <w:szCs w:val="21"/>
                <w:lang w:val="en-US" w:eastAsia="zh-CN"/>
              </w:rPr>
              <w:t>次月初出具液碱价格，</w:t>
            </w:r>
            <w:r>
              <w:rPr>
                <w:rFonts w:hint="eastAsia" w:ascii="黑体" w:hAnsi="黑体" w:eastAsia="黑体"/>
                <w:szCs w:val="21"/>
              </w:rPr>
              <w:t>报价只报运杂费金额（单位人民币元）</w:t>
            </w:r>
          </w:p>
        </w:tc>
      </w:tr>
    </w:tbl>
    <w:p>
      <w:pP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注：</w:t>
      </w:r>
      <w:r>
        <w:rPr>
          <w:rFonts w:hint="eastAsia" w:ascii="仿宋_GB2312" w:eastAsia="仿宋_GB2312" w:hAnsiTheme="minorEastAsia"/>
          <w:sz w:val="28"/>
          <w:szCs w:val="28"/>
          <w:lang w:val="en-US" w:eastAsia="zh-CN"/>
        </w:rPr>
        <w:t>1、</w:t>
      </w:r>
      <w:r>
        <w:rPr>
          <w:rFonts w:hint="eastAsia" w:ascii="仿宋_GB2312" w:eastAsia="仿宋_GB2312" w:hAnsiTheme="minorEastAsia"/>
          <w:sz w:val="28"/>
          <w:szCs w:val="28"/>
        </w:rPr>
        <w:t>本报价单须加盖公章后，将彩色扫描件上传</w:t>
      </w:r>
      <w:r>
        <w:rPr>
          <w:rFonts w:hint="eastAsia" w:ascii="仿宋_GB2312" w:eastAsia="仿宋_GB2312" w:hAnsiTheme="minorEastAsia"/>
          <w:sz w:val="28"/>
          <w:szCs w:val="28"/>
          <w:lang w:eastAsia="zh-CN"/>
        </w:rPr>
        <w:t>；</w:t>
      </w:r>
    </w:p>
    <w:p>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lang w:val="en-US" w:eastAsia="zh-CN"/>
        </w:rPr>
        <w:t>2、企业营业执照原件彩色扫描件、危险化学品经营许可证、道路危险货物运输许可证（有效期内）原件扫描件、开票信息盖章后打包压缩上传</w:t>
      </w:r>
      <w:r>
        <w:rPr>
          <w:rFonts w:hint="eastAsia" w:ascii="仿宋_GB2312" w:eastAsia="仿宋_GB2312" w:hAnsiTheme="minorEastAsia"/>
          <w:sz w:val="28"/>
          <w:szCs w:val="28"/>
        </w:rPr>
        <w:t>。</w:t>
      </w:r>
    </w:p>
    <w:p>
      <w:pPr>
        <w:rPr>
          <w:rFonts w:ascii="仿宋_GB2312" w:eastAsia="仿宋_GB2312" w:hAnsiTheme="minorEastAsia"/>
          <w:sz w:val="28"/>
          <w:szCs w:val="28"/>
        </w:rPr>
      </w:pPr>
      <w:bookmarkStart w:id="0" w:name="_GoBack"/>
      <w:bookmarkEnd w:id="0"/>
    </w:p>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17D2C"/>
    <w:rsid w:val="000573FD"/>
    <w:rsid w:val="001353FA"/>
    <w:rsid w:val="002120C8"/>
    <w:rsid w:val="002143B2"/>
    <w:rsid w:val="00256E4E"/>
    <w:rsid w:val="002605AA"/>
    <w:rsid w:val="002613E4"/>
    <w:rsid w:val="002822C8"/>
    <w:rsid w:val="002F65CD"/>
    <w:rsid w:val="003027AA"/>
    <w:rsid w:val="00306075"/>
    <w:rsid w:val="00315B4D"/>
    <w:rsid w:val="00356C68"/>
    <w:rsid w:val="00366A48"/>
    <w:rsid w:val="003953F0"/>
    <w:rsid w:val="004223B8"/>
    <w:rsid w:val="00463FFD"/>
    <w:rsid w:val="004E6CD1"/>
    <w:rsid w:val="004E7883"/>
    <w:rsid w:val="0052755D"/>
    <w:rsid w:val="005344EF"/>
    <w:rsid w:val="00554E02"/>
    <w:rsid w:val="00577D31"/>
    <w:rsid w:val="005C067D"/>
    <w:rsid w:val="00633A1C"/>
    <w:rsid w:val="0064010C"/>
    <w:rsid w:val="00651E23"/>
    <w:rsid w:val="00664B95"/>
    <w:rsid w:val="00676230"/>
    <w:rsid w:val="006B499A"/>
    <w:rsid w:val="006C18EA"/>
    <w:rsid w:val="00742E80"/>
    <w:rsid w:val="00751DF4"/>
    <w:rsid w:val="007D6F6A"/>
    <w:rsid w:val="007F5F88"/>
    <w:rsid w:val="008519E8"/>
    <w:rsid w:val="00893323"/>
    <w:rsid w:val="0089384F"/>
    <w:rsid w:val="008B7343"/>
    <w:rsid w:val="00932592"/>
    <w:rsid w:val="009D26B2"/>
    <w:rsid w:val="009E3141"/>
    <w:rsid w:val="00A2503F"/>
    <w:rsid w:val="00AA1FC4"/>
    <w:rsid w:val="00AC4109"/>
    <w:rsid w:val="00AC64FA"/>
    <w:rsid w:val="00AD79D4"/>
    <w:rsid w:val="00AF5DF3"/>
    <w:rsid w:val="00B7103A"/>
    <w:rsid w:val="00B932D3"/>
    <w:rsid w:val="00BB3C20"/>
    <w:rsid w:val="00BB430F"/>
    <w:rsid w:val="00C0725D"/>
    <w:rsid w:val="00C81CF2"/>
    <w:rsid w:val="00D044AE"/>
    <w:rsid w:val="00D1274C"/>
    <w:rsid w:val="00D167F2"/>
    <w:rsid w:val="00D27572"/>
    <w:rsid w:val="00D2771B"/>
    <w:rsid w:val="00D74882"/>
    <w:rsid w:val="00DA3B02"/>
    <w:rsid w:val="00DC6D05"/>
    <w:rsid w:val="00DE7BF8"/>
    <w:rsid w:val="00E20559"/>
    <w:rsid w:val="00ED6F4D"/>
    <w:rsid w:val="00F10558"/>
    <w:rsid w:val="00F228ED"/>
    <w:rsid w:val="0A304145"/>
    <w:rsid w:val="3FC01E9B"/>
    <w:rsid w:val="4A016513"/>
    <w:rsid w:val="4E8C1210"/>
    <w:rsid w:val="59511586"/>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标题 1 Char"/>
    <w:basedOn w:val="7"/>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5DAFC73DBBF48C0A53BA5DBD9D20D1D"/>
        <w:style w:val=""/>
        <w:category>
          <w:name w:val="常规"/>
          <w:gallery w:val="placeholder"/>
        </w:category>
        <w:types>
          <w:type w:val="bbPlcHdr"/>
        </w:types>
        <w:behaviors>
          <w:behavior w:val="content"/>
        </w:behaviors>
        <w:description w:val=""/>
        <w:guid w:val="{4D05E464-B1E7-4303-94CF-A16054E0D05C}"/>
      </w:docPartPr>
      <w:docPartBody>
        <w:p>
          <w:pPr>
            <w:pStyle w:val="13"/>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CE84F361D28F42BB99EB4B95041AE168"/>
        <w:style w:val=""/>
        <w:category>
          <w:name w:val="常规"/>
          <w:gallery w:val="placeholder"/>
        </w:category>
        <w:types>
          <w:type w:val="bbPlcHdr"/>
        </w:types>
        <w:behaviors>
          <w:behavior w:val="content"/>
        </w:behaviors>
        <w:description w:val=""/>
        <w:guid w:val="{FA014C00-2963-4D86-B62D-34A6D51D3956}"/>
      </w:docPartPr>
      <w:docPartBody>
        <w:p>
          <w:pPr>
            <w:pStyle w:val="30"/>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052C61"/>
    <w:rsid w:val="001C5165"/>
    <w:rsid w:val="00237AA2"/>
    <w:rsid w:val="00370581"/>
    <w:rsid w:val="005721EC"/>
    <w:rsid w:val="00656500"/>
    <w:rsid w:val="00687415"/>
    <w:rsid w:val="007A03F8"/>
    <w:rsid w:val="007C7F21"/>
    <w:rsid w:val="00832BE4"/>
    <w:rsid w:val="008A4170"/>
    <w:rsid w:val="00965BDD"/>
    <w:rsid w:val="00B56179"/>
    <w:rsid w:val="00B57C7A"/>
    <w:rsid w:val="00C26421"/>
    <w:rsid w:val="00CE4755"/>
    <w:rsid w:val="00D05738"/>
    <w:rsid w:val="00D103B5"/>
    <w:rsid w:val="00E90240"/>
    <w:rsid w:val="00F55FDA"/>
    <w:rsid w:val="00FC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14D0DDA3458244C3B7854F264DD82B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E84F361D28F42BB99EB4B95041AE16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345</Words>
  <Characters>1971</Characters>
  <Lines>16</Lines>
  <Paragraphs>4</Paragraphs>
  <TotalTime>16</TotalTime>
  <ScaleCrop>false</ScaleCrop>
  <LinksUpToDate>false</LinksUpToDate>
  <CharactersWithSpaces>2312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2022-02-09T06:12:35Z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D7BA17C4788746F19F1B7720BC070807</vt:lpwstr>
  </property>
</Properties>
</file>